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639" w:rsidRDefault="00C15358" w:rsidP="00C15358">
      <w:pPr>
        <w:jc w:val="center"/>
        <w:rPr>
          <w:noProof/>
        </w:rPr>
      </w:pPr>
      <w:r>
        <w:rPr>
          <w:noProof/>
        </w:rPr>
        <w:drawing>
          <wp:inline distT="0" distB="0" distL="0" distR="0" wp14:anchorId="7EEAE9C7" wp14:editId="1517631E">
            <wp:extent cx="1695450" cy="1301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695450" cy="1301750"/>
                    </a:xfrm>
                    <a:prstGeom prst="rect">
                      <a:avLst/>
                    </a:prstGeom>
                  </pic:spPr>
                </pic:pic>
              </a:graphicData>
            </a:graphic>
          </wp:inline>
        </w:drawing>
      </w:r>
      <w:r>
        <w:rPr>
          <w:noProof/>
        </w:rPr>
        <w:t xml:space="preserve">      </w:t>
      </w:r>
      <w:r w:rsidR="00515639">
        <w:rPr>
          <w:noProof/>
        </w:rPr>
        <w:t xml:space="preserve">                                                  </w:t>
      </w:r>
    </w:p>
    <w:p w:rsidR="00C15358" w:rsidRDefault="00C15358" w:rsidP="00C15358">
      <w:pPr>
        <w:jc w:val="center"/>
        <w:rPr>
          <w:noProof/>
        </w:rPr>
      </w:pPr>
      <w:r>
        <w:rPr>
          <w:noProof/>
        </w:rPr>
        <w:t xml:space="preserve">            </w:t>
      </w:r>
      <w:r w:rsidR="00515639">
        <w:rPr>
          <w:noProof/>
        </w:rPr>
        <w:drawing>
          <wp:inline distT="0" distB="0" distL="0" distR="0" wp14:anchorId="7ECE32DA" wp14:editId="4781C0DE">
            <wp:extent cx="1914525" cy="989965"/>
            <wp:effectExtent l="0" t="0" r="9525"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2584" cy="1019986"/>
                    </a:xfrm>
                    <a:prstGeom prst="rect">
                      <a:avLst/>
                    </a:prstGeom>
                    <a:noFill/>
                    <a:ln>
                      <a:noFill/>
                    </a:ln>
                  </pic:spPr>
                </pic:pic>
              </a:graphicData>
            </a:graphic>
          </wp:inline>
        </w:drawing>
      </w:r>
      <w:r>
        <w:rPr>
          <w:noProof/>
        </w:rPr>
        <w:t xml:space="preserve">             </w:t>
      </w:r>
      <w:r w:rsidR="00515639">
        <w:rPr>
          <w:rFonts w:ascii="Arial" w:hAnsi="Arial" w:cs="Arial"/>
          <w:noProof/>
          <w:color w:val="007BFF"/>
        </w:rPr>
        <w:drawing>
          <wp:inline distT="0" distB="0" distL="0" distR="0" wp14:anchorId="6F88BCBA" wp14:editId="6BBD0EEC">
            <wp:extent cx="2619375" cy="1143000"/>
            <wp:effectExtent l="0" t="0" r="9525" b="0"/>
            <wp:docPr id="3" name="Picture 3"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143000"/>
                    </a:xfrm>
                    <a:prstGeom prst="rect">
                      <a:avLst/>
                    </a:prstGeom>
                    <a:noFill/>
                    <a:ln>
                      <a:noFill/>
                    </a:ln>
                  </pic:spPr>
                </pic:pic>
              </a:graphicData>
            </a:graphic>
          </wp:inline>
        </w:drawing>
      </w:r>
      <w:r>
        <w:rPr>
          <w:noProof/>
        </w:rPr>
        <w:t xml:space="preserve">                  </w:t>
      </w:r>
    </w:p>
    <w:p w:rsidR="00C15358" w:rsidRDefault="00C15358" w:rsidP="00C15358">
      <w:pPr>
        <w:jc w:val="center"/>
        <w:rPr>
          <w:sz w:val="32"/>
          <w:szCs w:val="32"/>
          <w:u w:val="single"/>
        </w:rPr>
      </w:pPr>
    </w:p>
    <w:p w:rsidR="00C15358" w:rsidRDefault="00C15358" w:rsidP="00C15358">
      <w:pPr>
        <w:jc w:val="center"/>
        <w:rPr>
          <w:sz w:val="32"/>
          <w:szCs w:val="32"/>
          <w:u w:val="single"/>
        </w:rPr>
      </w:pPr>
    </w:p>
    <w:p w:rsidR="00B84F00" w:rsidRPr="00C15358" w:rsidRDefault="00F45B81" w:rsidP="00C15358">
      <w:pPr>
        <w:jc w:val="center"/>
        <w:rPr>
          <w:sz w:val="32"/>
          <w:szCs w:val="32"/>
          <w:u w:val="single"/>
        </w:rPr>
      </w:pPr>
      <w:r w:rsidRPr="00C15358">
        <w:rPr>
          <w:sz w:val="32"/>
          <w:szCs w:val="32"/>
          <w:u w:val="single"/>
        </w:rPr>
        <w:t>Encampment to Home</w:t>
      </w:r>
    </w:p>
    <w:p w:rsidR="00F45B81" w:rsidRPr="00C15358" w:rsidRDefault="00F45B81" w:rsidP="00C15358">
      <w:pPr>
        <w:jc w:val="center"/>
        <w:rPr>
          <w:sz w:val="18"/>
          <w:szCs w:val="18"/>
        </w:rPr>
      </w:pPr>
    </w:p>
    <w:p w:rsidR="00771255" w:rsidRDefault="001C1800" w:rsidP="00C15358">
      <w:pPr>
        <w:jc w:val="center"/>
        <w:rPr>
          <w:sz w:val="28"/>
          <w:szCs w:val="28"/>
        </w:rPr>
      </w:pPr>
      <w:r>
        <w:rPr>
          <w:sz w:val="28"/>
          <w:szCs w:val="28"/>
        </w:rPr>
        <w:t>What We Learned From Our Collaborative Efforts at the</w:t>
      </w:r>
    </w:p>
    <w:p w:rsidR="00F45B81" w:rsidRPr="00C15358" w:rsidRDefault="00C15358" w:rsidP="00C15358">
      <w:pPr>
        <w:jc w:val="center"/>
        <w:rPr>
          <w:sz w:val="28"/>
          <w:szCs w:val="28"/>
        </w:rPr>
      </w:pPr>
      <w:r>
        <w:rPr>
          <w:sz w:val="28"/>
          <w:szCs w:val="28"/>
        </w:rPr>
        <w:t xml:space="preserve"> </w:t>
      </w:r>
      <w:r w:rsidR="00F45B81" w:rsidRPr="00C15358">
        <w:rPr>
          <w:sz w:val="28"/>
          <w:szCs w:val="28"/>
        </w:rPr>
        <w:t>6</w:t>
      </w:r>
      <w:r w:rsidR="00F45B81" w:rsidRPr="00C15358">
        <w:rPr>
          <w:sz w:val="28"/>
          <w:szCs w:val="28"/>
          <w:vertAlign w:val="superscript"/>
        </w:rPr>
        <w:t>th</w:t>
      </w:r>
      <w:r w:rsidR="00F45B81" w:rsidRPr="00C15358">
        <w:rPr>
          <w:sz w:val="28"/>
          <w:szCs w:val="28"/>
        </w:rPr>
        <w:t xml:space="preserve"> and </w:t>
      </w:r>
      <w:proofErr w:type="spellStart"/>
      <w:r w:rsidR="00F45B81" w:rsidRPr="00C15358">
        <w:rPr>
          <w:sz w:val="28"/>
          <w:szCs w:val="28"/>
        </w:rPr>
        <w:t>Berendo</w:t>
      </w:r>
      <w:proofErr w:type="spellEnd"/>
      <w:r w:rsidR="001C1800">
        <w:rPr>
          <w:sz w:val="28"/>
          <w:szCs w:val="28"/>
        </w:rPr>
        <w:t xml:space="preserve"> Encampment</w:t>
      </w:r>
    </w:p>
    <w:p w:rsidR="00F45B81" w:rsidRPr="00C15358" w:rsidRDefault="00F45B81" w:rsidP="00C15358">
      <w:pPr>
        <w:jc w:val="center"/>
        <w:rPr>
          <w:sz w:val="32"/>
          <w:szCs w:val="32"/>
        </w:rPr>
      </w:pPr>
    </w:p>
    <w:p w:rsidR="00F45B81" w:rsidRDefault="00F45B81"/>
    <w:p w:rsidR="00F45B81" w:rsidRDefault="00F45B81">
      <w:r>
        <w:t>The 6</w:t>
      </w:r>
      <w:r w:rsidRPr="00F45B81">
        <w:rPr>
          <w:vertAlign w:val="superscript"/>
        </w:rPr>
        <w:t>th</w:t>
      </w:r>
      <w:r>
        <w:t xml:space="preserve"> and </w:t>
      </w:r>
      <w:proofErr w:type="spellStart"/>
      <w:r>
        <w:t>Berendo</w:t>
      </w:r>
      <w:proofErr w:type="spellEnd"/>
      <w:r>
        <w:t xml:space="preserve"> encampment is located in CD10</w:t>
      </w:r>
      <w:r w:rsidR="001C1800">
        <w:t>,</w:t>
      </w:r>
      <w:r>
        <w:t xml:space="preserve"> in the Korea</w:t>
      </w:r>
      <w:r w:rsidR="003E7B3E">
        <w:t>t</w:t>
      </w:r>
      <w:r w:rsidR="00D52122">
        <w:t xml:space="preserve">own area.  The encampment, located next to a church, was blocking </w:t>
      </w:r>
      <w:r>
        <w:t>driveway</w:t>
      </w:r>
      <w:r w:rsidR="00D52122">
        <w:t xml:space="preserve"> access</w:t>
      </w:r>
      <w:r>
        <w:t xml:space="preserve"> to the church</w:t>
      </w:r>
      <w:r w:rsidR="004F0801">
        <w:t xml:space="preserve"> and at time</w:t>
      </w:r>
      <w:r w:rsidR="00D52122">
        <w:t>s</w:t>
      </w:r>
      <w:r w:rsidR="004F0801">
        <w:t>, access to the sidewalk</w:t>
      </w:r>
      <w:r>
        <w:t>.  In April of 2021, SP</w:t>
      </w:r>
      <w:r w:rsidR="004F0801">
        <w:t>A 4</w:t>
      </w:r>
      <w:r w:rsidR="005B6E4B">
        <w:t xml:space="preserve"> Multi-Disciplinary </w:t>
      </w:r>
      <w:r>
        <w:t>Outreach Teams began a coordinated effort to develop a by</w:t>
      </w:r>
      <w:r w:rsidR="009E6846">
        <w:t>-</w:t>
      </w:r>
      <w:r>
        <w:t xml:space="preserve">name list of individuals staying </w:t>
      </w:r>
      <w:r w:rsidR="004F0801">
        <w:t xml:space="preserve">at this encampment, </w:t>
      </w:r>
      <w:r>
        <w:t>determine best fit</w:t>
      </w:r>
      <w:r w:rsidR="009E6846">
        <w:t xml:space="preserve"> for</w:t>
      </w:r>
      <w:r>
        <w:t xml:space="preserve"> housing</w:t>
      </w:r>
      <w:r w:rsidR="004F0801">
        <w:t xml:space="preserve">, </w:t>
      </w:r>
      <w:r>
        <w:t xml:space="preserve">and link individuals to these resources.  This location also had </w:t>
      </w:r>
      <w:r w:rsidR="005F3AEA" w:rsidRPr="005F3AEA">
        <w:rPr>
          <w:color w:val="000000" w:themeColor="text1"/>
        </w:rPr>
        <w:t>four</w:t>
      </w:r>
      <w:r w:rsidRPr="005F3AEA">
        <w:rPr>
          <w:color w:val="000000" w:themeColor="text1"/>
        </w:rPr>
        <w:t xml:space="preserve"> </w:t>
      </w:r>
      <w:r>
        <w:t>Recreational Vehicles (RV) park</w:t>
      </w:r>
      <w:r w:rsidR="001C1800">
        <w:t>ed on</w:t>
      </w:r>
      <w:r w:rsidR="00C51E79">
        <w:t xml:space="preserve"> the street</w:t>
      </w:r>
      <w:r>
        <w:t xml:space="preserve"> in front of the encampment</w:t>
      </w:r>
      <w:r w:rsidR="009E6846">
        <w:t>,</w:t>
      </w:r>
      <w:r w:rsidR="004F0801">
        <w:t xml:space="preserve"> makin</w:t>
      </w:r>
      <w:r w:rsidR="001C1800">
        <w:t>g this site extremely complex to</w:t>
      </w:r>
      <w:r w:rsidR="00957FAF">
        <w:t xml:space="preserve"> navigate during COVID</w:t>
      </w:r>
      <w:r>
        <w:t>.</w:t>
      </w:r>
    </w:p>
    <w:p w:rsidR="00F45B81" w:rsidRDefault="00F45B81"/>
    <w:p w:rsidR="00F45B81" w:rsidRDefault="001C1800">
      <w:r>
        <w:t>This document</w:t>
      </w:r>
      <w:r w:rsidR="00C51E79">
        <w:t xml:space="preserve"> will examine</w:t>
      </w:r>
      <w:r w:rsidR="00F45B81">
        <w:t xml:space="preserve"> the </w:t>
      </w:r>
      <w:r w:rsidR="009E6846">
        <w:t>E</w:t>
      </w:r>
      <w:r w:rsidR="00F45B81">
        <w:t xml:space="preserve">ncampment to </w:t>
      </w:r>
      <w:r w:rsidR="009E6846">
        <w:t>H</w:t>
      </w:r>
      <w:r w:rsidR="00F45B81">
        <w:t xml:space="preserve">ome efforts that took place over a </w:t>
      </w:r>
      <w:r w:rsidR="007B4EA4">
        <w:t>six-month</w:t>
      </w:r>
      <w:r w:rsidR="00F45B81">
        <w:t xml:space="preserve"> p</w:t>
      </w:r>
      <w:r w:rsidR="004F0801">
        <w:t>eriod.  We will look at the efforts by the outreach teams</w:t>
      </w:r>
      <w:r w:rsidR="00C51E79">
        <w:t xml:space="preserve"> to impact this site</w:t>
      </w:r>
      <w:r w:rsidR="00F45B81">
        <w:t xml:space="preserve"> by focusing</w:t>
      </w:r>
      <w:r>
        <w:t xml:space="preserve"> on three areas: coordination, i</w:t>
      </w:r>
      <w:r w:rsidR="00F45B81">
        <w:t>nterventions, and maintenance</w:t>
      </w:r>
      <w:r w:rsidR="00C51E79">
        <w:t xml:space="preserve">, </w:t>
      </w:r>
      <w:r w:rsidR="00F45B81">
        <w:t>and begi</w:t>
      </w:r>
      <w:r>
        <w:t>n to delineate some</w:t>
      </w:r>
      <w:r w:rsidR="00F45B81">
        <w:t xml:space="preserve"> best practices from this experience.</w:t>
      </w:r>
    </w:p>
    <w:p w:rsidR="00F45B81" w:rsidRDefault="00F45B81"/>
    <w:p w:rsidR="00F45B81" w:rsidRPr="00F45B81" w:rsidRDefault="00F45B81">
      <w:pPr>
        <w:rPr>
          <w:u w:val="single"/>
        </w:rPr>
      </w:pPr>
      <w:r w:rsidRPr="00F45B81">
        <w:rPr>
          <w:u w:val="single"/>
        </w:rPr>
        <w:t>Coordination</w:t>
      </w:r>
    </w:p>
    <w:p w:rsidR="00F45B81" w:rsidRDefault="00F45B81"/>
    <w:p w:rsidR="00F45B81" w:rsidRDefault="00F45B81" w:rsidP="00F45B81">
      <w:pPr>
        <w:rPr>
          <w:rFonts w:ascii="Calibri" w:eastAsia="Times New Roman" w:hAnsi="Calibri" w:cs="Calibri"/>
          <w:color w:val="000000"/>
        </w:rPr>
      </w:pPr>
      <w:r>
        <w:rPr>
          <w:rFonts w:ascii="Calibri" w:eastAsia="Times New Roman" w:hAnsi="Calibri" w:cs="Calibri"/>
          <w:color w:val="000000"/>
        </w:rPr>
        <w:t>Coordinated intensive outreach began at the 6</w:t>
      </w:r>
      <w:r w:rsidRPr="00BE35C8">
        <w:rPr>
          <w:rFonts w:ascii="Calibri" w:eastAsia="Times New Roman" w:hAnsi="Calibri" w:cs="Calibri"/>
          <w:color w:val="000000"/>
          <w:vertAlign w:val="superscript"/>
        </w:rPr>
        <w:t>th</w:t>
      </w:r>
      <w:r>
        <w:rPr>
          <w:rFonts w:ascii="Calibri" w:eastAsia="Times New Roman" w:hAnsi="Calibri" w:cs="Calibri"/>
          <w:color w:val="000000"/>
        </w:rPr>
        <w:t xml:space="preserve"> and </w:t>
      </w:r>
      <w:proofErr w:type="spellStart"/>
      <w:r>
        <w:rPr>
          <w:rFonts w:ascii="Calibri" w:eastAsia="Times New Roman" w:hAnsi="Calibri" w:cs="Calibri"/>
          <w:color w:val="000000"/>
        </w:rPr>
        <w:t>Berendo</w:t>
      </w:r>
      <w:proofErr w:type="spellEnd"/>
      <w:r>
        <w:rPr>
          <w:rFonts w:ascii="Calibri" w:eastAsia="Times New Roman" w:hAnsi="Calibri" w:cs="Calibri"/>
          <w:color w:val="000000"/>
        </w:rPr>
        <w:t xml:space="preserve"> encampment location on April 22, 2021.   Prior to that date, teams</w:t>
      </w:r>
      <w:r w:rsidR="009E6846">
        <w:rPr>
          <w:rFonts w:ascii="Calibri" w:eastAsia="Times New Roman" w:hAnsi="Calibri" w:cs="Calibri"/>
          <w:color w:val="000000"/>
        </w:rPr>
        <w:t xml:space="preserve"> from multiple organizations</w:t>
      </w:r>
      <w:r>
        <w:rPr>
          <w:rFonts w:ascii="Calibri" w:eastAsia="Times New Roman" w:hAnsi="Calibri" w:cs="Calibri"/>
          <w:color w:val="000000"/>
        </w:rPr>
        <w:t xml:space="preserve"> were providing outreach but these services were not being effectively coordinated and outcomes were limited.  </w:t>
      </w:r>
      <w:r w:rsidR="00C51E79">
        <w:rPr>
          <w:rFonts w:ascii="Calibri" w:eastAsia="Times New Roman" w:hAnsi="Calibri" w:cs="Calibri"/>
          <w:color w:val="000000"/>
        </w:rPr>
        <w:t xml:space="preserve">As a result, </w:t>
      </w:r>
      <w:r w:rsidR="00ED7330">
        <w:rPr>
          <w:rFonts w:ascii="Calibri" w:eastAsia="Times New Roman" w:hAnsi="Calibri" w:cs="Calibri"/>
          <w:color w:val="000000"/>
        </w:rPr>
        <w:t>it</w:t>
      </w:r>
      <w:r w:rsidR="00C51E79">
        <w:rPr>
          <w:rFonts w:ascii="Calibri" w:eastAsia="Times New Roman" w:hAnsi="Calibri" w:cs="Calibri"/>
          <w:color w:val="000000"/>
        </w:rPr>
        <w:t xml:space="preserve"> was di</w:t>
      </w:r>
      <w:r w:rsidR="001C1800">
        <w:rPr>
          <w:rFonts w:ascii="Calibri" w:eastAsia="Times New Roman" w:hAnsi="Calibri" w:cs="Calibri"/>
          <w:color w:val="000000"/>
        </w:rPr>
        <w:t>fficult to determine which team</w:t>
      </w:r>
      <w:r w:rsidR="00C51E79">
        <w:rPr>
          <w:rFonts w:ascii="Calibri" w:eastAsia="Times New Roman" w:hAnsi="Calibri" w:cs="Calibri"/>
          <w:color w:val="000000"/>
        </w:rPr>
        <w:t xml:space="preserve"> wa</w:t>
      </w:r>
      <w:r w:rsidR="001C1800">
        <w:rPr>
          <w:rFonts w:ascii="Calibri" w:eastAsia="Times New Roman" w:hAnsi="Calibri" w:cs="Calibri"/>
          <w:color w:val="000000"/>
        </w:rPr>
        <w:t>s working with which individual</w:t>
      </w:r>
      <w:r w:rsidR="00C51E79">
        <w:rPr>
          <w:rFonts w:ascii="Calibri" w:eastAsia="Times New Roman" w:hAnsi="Calibri" w:cs="Calibri"/>
          <w:color w:val="000000"/>
        </w:rPr>
        <w:t xml:space="preserve"> and what the barriers were to </w:t>
      </w:r>
      <w:r w:rsidR="001C1800">
        <w:rPr>
          <w:rFonts w:ascii="Calibri" w:eastAsia="Times New Roman" w:hAnsi="Calibri" w:cs="Calibri"/>
          <w:color w:val="000000"/>
        </w:rPr>
        <w:t>getting</w:t>
      </w:r>
      <w:r w:rsidR="00C51E79">
        <w:rPr>
          <w:rFonts w:ascii="Calibri" w:eastAsia="Times New Roman" w:hAnsi="Calibri" w:cs="Calibri"/>
          <w:color w:val="000000"/>
        </w:rPr>
        <w:t xml:space="preserve"> individuals connected to appropriate resources. </w:t>
      </w:r>
      <w:r>
        <w:rPr>
          <w:rFonts w:ascii="Calibri" w:eastAsia="Times New Roman" w:hAnsi="Calibri" w:cs="Calibri"/>
          <w:color w:val="000000"/>
        </w:rPr>
        <w:t>The decision to be</w:t>
      </w:r>
      <w:r w:rsidR="00935D3B">
        <w:rPr>
          <w:rFonts w:ascii="Calibri" w:eastAsia="Times New Roman" w:hAnsi="Calibri" w:cs="Calibri"/>
          <w:color w:val="000000"/>
        </w:rPr>
        <w:t>gin coordinating services was made in order to</w:t>
      </w:r>
      <w:r>
        <w:rPr>
          <w:rFonts w:ascii="Calibri" w:eastAsia="Times New Roman" w:hAnsi="Calibri" w:cs="Calibri"/>
          <w:color w:val="000000"/>
        </w:rPr>
        <w:t xml:space="preserve"> more effectively implement proactive outreach and engagement to move individuals into housing resources using an </w:t>
      </w:r>
      <w:r w:rsidR="009E6846">
        <w:rPr>
          <w:rFonts w:ascii="Calibri" w:eastAsia="Times New Roman" w:hAnsi="Calibri" w:cs="Calibri"/>
          <w:color w:val="000000"/>
        </w:rPr>
        <w:t>E</w:t>
      </w:r>
      <w:r>
        <w:rPr>
          <w:rFonts w:ascii="Calibri" w:eastAsia="Times New Roman" w:hAnsi="Calibri" w:cs="Calibri"/>
          <w:color w:val="000000"/>
        </w:rPr>
        <w:t xml:space="preserve">ncampment to </w:t>
      </w:r>
      <w:r w:rsidR="009E6846">
        <w:rPr>
          <w:rFonts w:ascii="Calibri" w:eastAsia="Times New Roman" w:hAnsi="Calibri" w:cs="Calibri"/>
          <w:color w:val="000000"/>
        </w:rPr>
        <w:t>H</w:t>
      </w:r>
      <w:r>
        <w:rPr>
          <w:rFonts w:ascii="Calibri" w:eastAsia="Times New Roman" w:hAnsi="Calibri" w:cs="Calibri"/>
          <w:color w:val="000000"/>
        </w:rPr>
        <w:t>ome model.  We began by setting up collaborative meetings every Tuesday and Thursday.   The key participating agencies in these meetings included:</w:t>
      </w:r>
    </w:p>
    <w:p w:rsidR="00F45B81" w:rsidRPr="005B6E4B" w:rsidRDefault="00F45B81" w:rsidP="00F45B81">
      <w:pPr>
        <w:pStyle w:val="ListParagraph"/>
        <w:numPr>
          <w:ilvl w:val="0"/>
          <w:numId w:val="1"/>
        </w:numPr>
        <w:rPr>
          <w:rFonts w:ascii="Calibri" w:eastAsia="Times New Roman" w:hAnsi="Calibri" w:cs="Calibri"/>
          <w:color w:val="000000"/>
          <w:sz w:val="22"/>
          <w:szCs w:val="22"/>
        </w:rPr>
      </w:pPr>
      <w:r w:rsidRPr="005B6E4B">
        <w:rPr>
          <w:rFonts w:ascii="Calibri" w:eastAsia="Times New Roman" w:hAnsi="Calibri" w:cs="Calibri"/>
          <w:color w:val="000000"/>
          <w:sz w:val="22"/>
          <w:szCs w:val="22"/>
        </w:rPr>
        <w:t>The People Concern</w:t>
      </w:r>
    </w:p>
    <w:p w:rsidR="00F45B81" w:rsidRPr="005B6E4B" w:rsidRDefault="00F45B81" w:rsidP="00F45B81">
      <w:pPr>
        <w:pStyle w:val="ListParagraph"/>
        <w:numPr>
          <w:ilvl w:val="0"/>
          <w:numId w:val="1"/>
        </w:numPr>
        <w:rPr>
          <w:rFonts w:ascii="Calibri" w:eastAsia="Times New Roman" w:hAnsi="Calibri" w:cs="Calibri"/>
          <w:color w:val="000000"/>
          <w:sz w:val="22"/>
          <w:szCs w:val="22"/>
        </w:rPr>
      </w:pPr>
      <w:r w:rsidRPr="005B6E4B">
        <w:rPr>
          <w:rFonts w:ascii="Calibri" w:eastAsia="Times New Roman" w:hAnsi="Calibri" w:cs="Calibri"/>
          <w:color w:val="000000"/>
          <w:sz w:val="22"/>
          <w:szCs w:val="22"/>
        </w:rPr>
        <w:lastRenderedPageBreak/>
        <w:t>PATH</w:t>
      </w:r>
    </w:p>
    <w:p w:rsidR="00F45B81" w:rsidRPr="005B6E4B" w:rsidRDefault="00F45B81" w:rsidP="00F45B81">
      <w:pPr>
        <w:pStyle w:val="ListParagraph"/>
        <w:numPr>
          <w:ilvl w:val="0"/>
          <w:numId w:val="1"/>
        </w:numPr>
        <w:rPr>
          <w:rFonts w:ascii="Calibri" w:eastAsia="Times New Roman" w:hAnsi="Calibri" w:cs="Calibri"/>
          <w:color w:val="000000"/>
          <w:sz w:val="22"/>
          <w:szCs w:val="22"/>
        </w:rPr>
      </w:pPr>
      <w:r w:rsidRPr="005B6E4B">
        <w:rPr>
          <w:rFonts w:ascii="Calibri" w:eastAsia="Times New Roman" w:hAnsi="Calibri" w:cs="Calibri"/>
          <w:color w:val="000000"/>
          <w:sz w:val="22"/>
          <w:szCs w:val="22"/>
        </w:rPr>
        <w:t xml:space="preserve">Homeless Health Care Los Angeles </w:t>
      </w:r>
      <w:r w:rsidR="005B6E4B">
        <w:rPr>
          <w:rFonts w:ascii="Calibri" w:eastAsia="Times New Roman" w:hAnsi="Calibri" w:cs="Calibri"/>
          <w:color w:val="000000"/>
          <w:sz w:val="22"/>
          <w:szCs w:val="22"/>
        </w:rPr>
        <w:t>(HHCLA)</w:t>
      </w:r>
    </w:p>
    <w:p w:rsidR="00F45B81" w:rsidRPr="005B6E4B" w:rsidRDefault="00ED7330" w:rsidP="00F45B81">
      <w:pPr>
        <w:pStyle w:val="ListParagraph"/>
        <w:numPr>
          <w:ilvl w:val="0"/>
          <w:numId w:val="1"/>
        </w:numPr>
        <w:rPr>
          <w:rFonts w:ascii="Calibri" w:eastAsia="Times New Roman" w:hAnsi="Calibri" w:cs="Calibri"/>
          <w:color w:val="000000"/>
          <w:sz w:val="22"/>
          <w:szCs w:val="22"/>
        </w:rPr>
      </w:pPr>
      <w:r w:rsidRPr="005B6E4B">
        <w:rPr>
          <w:rFonts w:ascii="Calibri" w:eastAsia="Times New Roman" w:hAnsi="Calibri" w:cs="Calibri"/>
          <w:color w:val="000000"/>
          <w:sz w:val="22"/>
          <w:szCs w:val="22"/>
        </w:rPr>
        <w:t>LAHSA – H</w:t>
      </w:r>
      <w:r w:rsidR="009E6846">
        <w:rPr>
          <w:rFonts w:ascii="Calibri" w:eastAsia="Times New Roman" w:hAnsi="Calibri" w:cs="Calibri"/>
          <w:color w:val="000000"/>
          <w:sz w:val="22"/>
          <w:szCs w:val="22"/>
        </w:rPr>
        <w:t xml:space="preserve">omeless </w:t>
      </w:r>
      <w:r w:rsidRPr="005B6E4B">
        <w:rPr>
          <w:rFonts w:ascii="Calibri" w:eastAsia="Times New Roman" w:hAnsi="Calibri" w:cs="Calibri"/>
          <w:color w:val="000000"/>
          <w:sz w:val="22"/>
          <w:szCs w:val="22"/>
        </w:rPr>
        <w:t>E</w:t>
      </w:r>
      <w:r w:rsidR="009E6846">
        <w:rPr>
          <w:rFonts w:ascii="Calibri" w:eastAsia="Times New Roman" w:hAnsi="Calibri" w:cs="Calibri"/>
          <w:color w:val="000000"/>
          <w:sz w:val="22"/>
          <w:szCs w:val="22"/>
        </w:rPr>
        <w:t xml:space="preserve">ngagement </w:t>
      </w:r>
      <w:r w:rsidR="00F45B81" w:rsidRPr="005B6E4B">
        <w:rPr>
          <w:rFonts w:ascii="Calibri" w:eastAsia="Times New Roman" w:hAnsi="Calibri" w:cs="Calibri"/>
          <w:color w:val="000000"/>
          <w:sz w:val="22"/>
          <w:szCs w:val="22"/>
        </w:rPr>
        <w:t>T</w:t>
      </w:r>
      <w:r w:rsidR="009E6846">
        <w:rPr>
          <w:rFonts w:ascii="Calibri" w:eastAsia="Times New Roman" w:hAnsi="Calibri" w:cs="Calibri"/>
          <w:color w:val="000000"/>
          <w:sz w:val="22"/>
          <w:szCs w:val="22"/>
        </w:rPr>
        <w:t>eams</w:t>
      </w:r>
    </w:p>
    <w:p w:rsidR="00F45B81" w:rsidRPr="005B6E4B" w:rsidRDefault="00F45B81" w:rsidP="00F45B81">
      <w:pPr>
        <w:pStyle w:val="ListParagraph"/>
        <w:numPr>
          <w:ilvl w:val="0"/>
          <w:numId w:val="1"/>
        </w:numPr>
        <w:rPr>
          <w:rFonts w:ascii="Calibri" w:eastAsia="Times New Roman" w:hAnsi="Calibri" w:cs="Calibri"/>
          <w:color w:val="000000"/>
          <w:sz w:val="22"/>
          <w:szCs w:val="22"/>
        </w:rPr>
      </w:pPr>
      <w:r w:rsidRPr="005B6E4B">
        <w:rPr>
          <w:rFonts w:ascii="Calibri" w:eastAsia="Times New Roman" w:hAnsi="Calibri" w:cs="Calibri"/>
          <w:color w:val="000000"/>
          <w:sz w:val="22"/>
          <w:szCs w:val="22"/>
        </w:rPr>
        <w:t>DHS</w:t>
      </w:r>
    </w:p>
    <w:p w:rsidR="00F45B81" w:rsidRPr="005B6E4B" w:rsidRDefault="00F45B81" w:rsidP="00F45B81">
      <w:pPr>
        <w:pStyle w:val="ListParagraph"/>
        <w:numPr>
          <w:ilvl w:val="0"/>
          <w:numId w:val="1"/>
        </w:numPr>
        <w:rPr>
          <w:rFonts w:ascii="Calibri" w:eastAsia="Times New Roman" w:hAnsi="Calibri" w:cs="Calibri"/>
          <w:color w:val="000000"/>
          <w:sz w:val="22"/>
          <w:szCs w:val="22"/>
        </w:rPr>
      </w:pPr>
      <w:r w:rsidRPr="005B6E4B">
        <w:rPr>
          <w:rFonts w:ascii="Calibri" w:eastAsia="Times New Roman" w:hAnsi="Calibri" w:cs="Calibri"/>
          <w:color w:val="000000"/>
          <w:sz w:val="22"/>
          <w:szCs w:val="22"/>
        </w:rPr>
        <w:t>DMH</w:t>
      </w:r>
      <w:r w:rsidR="00935D3B">
        <w:rPr>
          <w:rFonts w:ascii="Calibri" w:eastAsia="Times New Roman" w:hAnsi="Calibri" w:cs="Calibri"/>
          <w:color w:val="000000"/>
          <w:sz w:val="22"/>
          <w:szCs w:val="22"/>
        </w:rPr>
        <w:t xml:space="preserve"> (HOME </w:t>
      </w:r>
      <w:r w:rsidR="00C51E79" w:rsidRPr="005B6E4B">
        <w:rPr>
          <w:rFonts w:ascii="Calibri" w:eastAsia="Times New Roman" w:hAnsi="Calibri" w:cs="Calibri"/>
          <w:color w:val="000000"/>
          <w:sz w:val="22"/>
          <w:szCs w:val="22"/>
        </w:rPr>
        <w:t>Team when necessary)</w:t>
      </w:r>
    </w:p>
    <w:p w:rsidR="00F45B81" w:rsidRDefault="00F45B81" w:rsidP="00F45B81">
      <w:pPr>
        <w:rPr>
          <w:rFonts w:ascii="Calibri" w:eastAsia="Times New Roman" w:hAnsi="Calibri" w:cs="Calibri"/>
          <w:color w:val="000000"/>
        </w:rPr>
      </w:pPr>
    </w:p>
    <w:p w:rsidR="00F45B81" w:rsidRDefault="00F45B81" w:rsidP="00F45B81">
      <w:pPr>
        <w:rPr>
          <w:rFonts w:ascii="Calibri" w:eastAsia="Times New Roman" w:hAnsi="Calibri" w:cs="Calibri"/>
          <w:color w:val="000000"/>
        </w:rPr>
      </w:pPr>
      <w:r>
        <w:rPr>
          <w:rFonts w:ascii="Calibri" w:eastAsia="Times New Roman" w:hAnsi="Calibri" w:cs="Calibri"/>
          <w:color w:val="000000"/>
        </w:rPr>
        <w:t>In order to</w:t>
      </w:r>
      <w:r w:rsidR="005B6E4B">
        <w:rPr>
          <w:rFonts w:ascii="Calibri" w:eastAsia="Times New Roman" w:hAnsi="Calibri" w:cs="Calibri"/>
          <w:color w:val="000000"/>
        </w:rPr>
        <w:t xml:space="preserve"> obtain</w:t>
      </w:r>
      <w:r>
        <w:rPr>
          <w:rFonts w:ascii="Calibri" w:eastAsia="Times New Roman" w:hAnsi="Calibri" w:cs="Calibri"/>
          <w:color w:val="000000"/>
        </w:rPr>
        <w:t xml:space="preserve"> an understanding of services needed at t</w:t>
      </w:r>
      <w:r w:rsidR="00935D3B">
        <w:rPr>
          <w:rFonts w:ascii="Calibri" w:eastAsia="Times New Roman" w:hAnsi="Calibri" w:cs="Calibri"/>
          <w:color w:val="000000"/>
        </w:rPr>
        <w:t>his site, we first created a by-</w:t>
      </w:r>
      <w:r>
        <w:rPr>
          <w:rFonts w:ascii="Calibri" w:eastAsia="Times New Roman" w:hAnsi="Calibri" w:cs="Calibri"/>
          <w:color w:val="000000"/>
        </w:rPr>
        <w:t>name list and developed a tracker to assign teams to specific ind</w:t>
      </w:r>
      <w:r w:rsidR="00C51E79">
        <w:rPr>
          <w:rFonts w:ascii="Calibri" w:eastAsia="Times New Roman" w:hAnsi="Calibri" w:cs="Calibri"/>
          <w:color w:val="000000"/>
        </w:rPr>
        <w:t xml:space="preserve">ividuals and ensure unduplicated </w:t>
      </w:r>
      <w:r>
        <w:rPr>
          <w:rFonts w:ascii="Calibri" w:eastAsia="Times New Roman" w:hAnsi="Calibri" w:cs="Calibri"/>
          <w:color w:val="000000"/>
        </w:rPr>
        <w:t>services.  The outreach teams covered the site three days a week and reported on outcomes, barriers and solutions during the</w:t>
      </w:r>
      <w:r w:rsidR="00C51E79">
        <w:rPr>
          <w:rFonts w:ascii="Calibri" w:eastAsia="Times New Roman" w:hAnsi="Calibri" w:cs="Calibri"/>
          <w:color w:val="000000"/>
        </w:rPr>
        <w:t xml:space="preserve"> weekly meetings</w:t>
      </w:r>
      <w:r>
        <w:rPr>
          <w:rFonts w:ascii="Calibri" w:eastAsia="Times New Roman" w:hAnsi="Calibri" w:cs="Calibri"/>
          <w:color w:val="000000"/>
        </w:rPr>
        <w:t xml:space="preserve">. This also enabled us to identify when sanitation services </w:t>
      </w:r>
      <w:r w:rsidR="001C1800">
        <w:rPr>
          <w:rFonts w:ascii="Calibri" w:eastAsia="Times New Roman" w:hAnsi="Calibri" w:cs="Calibri"/>
          <w:color w:val="000000"/>
        </w:rPr>
        <w:t>were needed</w:t>
      </w:r>
      <w:r w:rsidR="007034DE">
        <w:rPr>
          <w:rFonts w:ascii="Calibri" w:eastAsia="Times New Roman" w:hAnsi="Calibri" w:cs="Calibri"/>
          <w:color w:val="000000"/>
        </w:rPr>
        <w:t>, utilizing</w:t>
      </w:r>
      <w:r>
        <w:rPr>
          <w:rFonts w:ascii="Calibri" w:eastAsia="Times New Roman" w:hAnsi="Calibri" w:cs="Calibri"/>
          <w:color w:val="000000"/>
        </w:rPr>
        <w:t xml:space="preserve"> </w:t>
      </w:r>
      <w:r w:rsidR="007034DE">
        <w:rPr>
          <w:rFonts w:ascii="Calibri" w:eastAsia="Times New Roman" w:hAnsi="Calibri" w:cs="Calibri"/>
          <w:color w:val="000000"/>
        </w:rPr>
        <w:t>resources provided by CD 10 to clean up trash and debris at the site when necessary.</w:t>
      </w:r>
    </w:p>
    <w:p w:rsidR="00F45B81" w:rsidRDefault="00F45B81" w:rsidP="00F45B81">
      <w:pPr>
        <w:rPr>
          <w:rFonts w:ascii="Calibri" w:eastAsia="Times New Roman" w:hAnsi="Calibri" w:cs="Calibri"/>
          <w:color w:val="000000"/>
        </w:rPr>
      </w:pPr>
    </w:p>
    <w:p w:rsidR="00F45B81" w:rsidRDefault="00F45B81" w:rsidP="00F45B81">
      <w:pPr>
        <w:rPr>
          <w:rFonts w:ascii="Calibri" w:eastAsia="Times New Roman" w:hAnsi="Calibri" w:cs="Calibri"/>
          <w:color w:val="000000"/>
        </w:rPr>
      </w:pPr>
      <w:r>
        <w:rPr>
          <w:rFonts w:ascii="Calibri" w:eastAsia="Times New Roman" w:hAnsi="Calibri" w:cs="Calibri"/>
          <w:color w:val="000000"/>
        </w:rPr>
        <w:t>We determined that the best plan of action was to have individuals identify items that could be discarded just prior to transition from encampment into a housing placement.  In order to achieve this effectively, CD 10 partnered with us to ensure sanitation services were available.  This partnersh</w:t>
      </w:r>
      <w:r w:rsidR="00C51E79">
        <w:rPr>
          <w:rFonts w:ascii="Calibri" w:eastAsia="Times New Roman" w:hAnsi="Calibri" w:cs="Calibri"/>
          <w:color w:val="000000"/>
        </w:rPr>
        <w:t>ip helped to eliminate barriers and enabled us to clean up this site on multiple occasions in a manner that ensured individuals did not lose essential items.  We also help</w:t>
      </w:r>
      <w:r w:rsidR="007034DE">
        <w:rPr>
          <w:rFonts w:ascii="Calibri" w:eastAsia="Times New Roman" w:hAnsi="Calibri" w:cs="Calibri"/>
          <w:color w:val="000000"/>
        </w:rPr>
        <w:t>ed</w:t>
      </w:r>
      <w:r w:rsidR="00C51E79">
        <w:rPr>
          <w:rFonts w:ascii="Calibri" w:eastAsia="Times New Roman" w:hAnsi="Calibri" w:cs="Calibri"/>
          <w:color w:val="000000"/>
        </w:rPr>
        <w:t xml:space="preserve"> one individual move his</w:t>
      </w:r>
      <w:r w:rsidR="001C1800">
        <w:rPr>
          <w:rFonts w:ascii="Calibri" w:eastAsia="Times New Roman" w:hAnsi="Calibri" w:cs="Calibri"/>
          <w:color w:val="000000"/>
        </w:rPr>
        <w:t xml:space="preserve"> many items into a storage unit and</w:t>
      </w:r>
      <w:r w:rsidR="00C51E79">
        <w:rPr>
          <w:rFonts w:ascii="Calibri" w:eastAsia="Times New Roman" w:hAnsi="Calibri" w:cs="Calibri"/>
          <w:color w:val="000000"/>
        </w:rPr>
        <w:t xml:space="preserve"> fund</w:t>
      </w:r>
      <w:r w:rsidR="00ED7330">
        <w:rPr>
          <w:rFonts w:ascii="Calibri" w:eastAsia="Times New Roman" w:hAnsi="Calibri" w:cs="Calibri"/>
          <w:color w:val="000000"/>
        </w:rPr>
        <w:t>ed</w:t>
      </w:r>
      <w:r w:rsidR="00C51E79">
        <w:rPr>
          <w:rFonts w:ascii="Calibri" w:eastAsia="Times New Roman" w:hAnsi="Calibri" w:cs="Calibri"/>
          <w:color w:val="000000"/>
        </w:rPr>
        <w:t xml:space="preserve"> the unit, while he began the process to </w:t>
      </w:r>
      <w:r w:rsidR="00ED7330">
        <w:rPr>
          <w:rFonts w:ascii="Calibri" w:eastAsia="Times New Roman" w:hAnsi="Calibri" w:cs="Calibri"/>
          <w:color w:val="000000"/>
        </w:rPr>
        <w:t xml:space="preserve">obtain a </w:t>
      </w:r>
      <w:r w:rsidR="00C51E79">
        <w:rPr>
          <w:rFonts w:ascii="Calibri" w:eastAsia="Times New Roman" w:hAnsi="Calibri" w:cs="Calibri"/>
          <w:color w:val="000000"/>
        </w:rPr>
        <w:t>permanent housing placement.</w:t>
      </w:r>
    </w:p>
    <w:p w:rsidR="00F45B81" w:rsidRDefault="00F45B81"/>
    <w:p w:rsidR="00F45B81" w:rsidRDefault="004F0801">
      <w:pPr>
        <w:rPr>
          <w:u w:val="single"/>
        </w:rPr>
      </w:pPr>
      <w:r w:rsidRPr="004F0801">
        <w:rPr>
          <w:u w:val="single"/>
        </w:rPr>
        <w:t>Interventions</w:t>
      </w:r>
    </w:p>
    <w:p w:rsidR="004F0801" w:rsidRDefault="004F0801" w:rsidP="004F0801">
      <w:pPr>
        <w:rPr>
          <w:rFonts w:ascii="Calibri" w:eastAsia="Times New Roman" w:hAnsi="Calibri" w:cs="Calibri"/>
          <w:b/>
          <w:color w:val="000000"/>
          <w:u w:val="single"/>
        </w:rPr>
      </w:pPr>
    </w:p>
    <w:p w:rsidR="00A9285A" w:rsidRDefault="00603BFC" w:rsidP="004F0801">
      <w:pPr>
        <w:rPr>
          <w:rFonts w:ascii="Calibri" w:eastAsia="Times New Roman" w:hAnsi="Calibri" w:cs="Calibri"/>
          <w:color w:val="000000"/>
        </w:rPr>
      </w:pPr>
      <w:r>
        <w:rPr>
          <w:rFonts w:ascii="Calibri" w:eastAsia="Times New Roman" w:hAnsi="Calibri" w:cs="Calibri"/>
          <w:color w:val="000000"/>
        </w:rPr>
        <w:t>This encampment had some</w:t>
      </w:r>
      <w:r w:rsidR="00A9285A">
        <w:rPr>
          <w:rFonts w:ascii="Calibri" w:eastAsia="Times New Roman" w:hAnsi="Calibri" w:cs="Calibri"/>
          <w:color w:val="000000"/>
        </w:rPr>
        <w:t xml:space="preserve"> unusual </w:t>
      </w:r>
      <w:r>
        <w:rPr>
          <w:rFonts w:ascii="Calibri" w:eastAsia="Times New Roman" w:hAnsi="Calibri" w:cs="Calibri"/>
          <w:color w:val="000000"/>
        </w:rPr>
        <w:t>characteristics</w:t>
      </w:r>
      <w:r w:rsidR="007034DE">
        <w:rPr>
          <w:rFonts w:ascii="Calibri" w:eastAsia="Times New Roman" w:hAnsi="Calibri" w:cs="Calibri"/>
          <w:color w:val="000000"/>
        </w:rPr>
        <w:t>,</w:t>
      </w:r>
      <w:r>
        <w:rPr>
          <w:rFonts w:ascii="Calibri" w:eastAsia="Times New Roman" w:hAnsi="Calibri" w:cs="Calibri"/>
          <w:color w:val="000000"/>
        </w:rPr>
        <w:t xml:space="preserve"> </w:t>
      </w:r>
      <w:r w:rsidR="00A9285A">
        <w:rPr>
          <w:rFonts w:ascii="Calibri" w:eastAsia="Times New Roman" w:hAnsi="Calibri" w:cs="Calibri"/>
          <w:color w:val="000000"/>
        </w:rPr>
        <w:t>and as the teams began to m</w:t>
      </w:r>
      <w:r>
        <w:rPr>
          <w:rFonts w:ascii="Calibri" w:eastAsia="Times New Roman" w:hAnsi="Calibri" w:cs="Calibri"/>
          <w:color w:val="000000"/>
        </w:rPr>
        <w:t>ov</w:t>
      </w:r>
      <w:r w:rsidR="00935D3B">
        <w:rPr>
          <w:rFonts w:ascii="Calibri" w:eastAsia="Times New Roman" w:hAnsi="Calibri" w:cs="Calibri"/>
          <w:color w:val="000000"/>
        </w:rPr>
        <w:t xml:space="preserve">e individuals into housing </w:t>
      </w:r>
      <w:r w:rsidR="007034DE">
        <w:rPr>
          <w:rFonts w:ascii="Calibri" w:eastAsia="Times New Roman" w:hAnsi="Calibri" w:cs="Calibri"/>
          <w:color w:val="000000"/>
        </w:rPr>
        <w:t>the teams</w:t>
      </w:r>
      <w:r w:rsidR="00935D3B">
        <w:rPr>
          <w:rFonts w:ascii="Calibri" w:eastAsia="Times New Roman" w:hAnsi="Calibri" w:cs="Calibri"/>
          <w:color w:val="000000"/>
        </w:rPr>
        <w:t xml:space="preserve"> </w:t>
      </w:r>
      <w:r w:rsidR="00A9285A">
        <w:rPr>
          <w:rFonts w:ascii="Calibri" w:eastAsia="Times New Roman" w:hAnsi="Calibri" w:cs="Calibri"/>
          <w:color w:val="000000"/>
        </w:rPr>
        <w:t>began to see the subcultur</w:t>
      </w:r>
      <w:r w:rsidR="007034DE">
        <w:rPr>
          <w:rFonts w:ascii="Calibri" w:eastAsia="Times New Roman" w:hAnsi="Calibri" w:cs="Calibri"/>
          <w:color w:val="000000"/>
        </w:rPr>
        <w:t>al</w:t>
      </w:r>
      <w:r w:rsidR="00A9285A">
        <w:rPr>
          <w:rFonts w:ascii="Calibri" w:eastAsia="Times New Roman" w:hAnsi="Calibri" w:cs="Calibri"/>
          <w:color w:val="000000"/>
        </w:rPr>
        <w:t xml:space="preserve"> </w:t>
      </w:r>
      <w:r>
        <w:rPr>
          <w:rFonts w:ascii="Calibri" w:eastAsia="Times New Roman" w:hAnsi="Calibri" w:cs="Calibri"/>
          <w:color w:val="000000"/>
        </w:rPr>
        <w:t>and community issues that were impact</w:t>
      </w:r>
      <w:r w:rsidR="00ED7330">
        <w:rPr>
          <w:rFonts w:ascii="Calibri" w:eastAsia="Times New Roman" w:hAnsi="Calibri" w:cs="Calibri"/>
          <w:color w:val="000000"/>
        </w:rPr>
        <w:t>ing</w:t>
      </w:r>
      <w:r>
        <w:rPr>
          <w:rFonts w:ascii="Calibri" w:eastAsia="Times New Roman" w:hAnsi="Calibri" w:cs="Calibri"/>
          <w:color w:val="000000"/>
        </w:rPr>
        <w:t xml:space="preserve"> </w:t>
      </w:r>
      <w:r w:rsidR="00A9285A">
        <w:rPr>
          <w:rFonts w:ascii="Calibri" w:eastAsia="Times New Roman" w:hAnsi="Calibri" w:cs="Calibri"/>
          <w:color w:val="000000"/>
        </w:rPr>
        <w:t>this encampment</w:t>
      </w:r>
      <w:r w:rsidR="007034DE">
        <w:rPr>
          <w:rFonts w:ascii="Calibri" w:eastAsia="Times New Roman" w:hAnsi="Calibri" w:cs="Calibri"/>
          <w:color w:val="000000"/>
        </w:rPr>
        <w:t>,</w:t>
      </w:r>
      <w:r w:rsidR="00A9285A">
        <w:rPr>
          <w:rFonts w:ascii="Calibri" w:eastAsia="Times New Roman" w:hAnsi="Calibri" w:cs="Calibri"/>
          <w:color w:val="000000"/>
        </w:rPr>
        <w:t xml:space="preserve"> includ</w:t>
      </w:r>
      <w:r w:rsidR="007034DE">
        <w:rPr>
          <w:rFonts w:ascii="Calibri" w:eastAsia="Times New Roman" w:hAnsi="Calibri" w:cs="Calibri"/>
          <w:color w:val="000000"/>
        </w:rPr>
        <w:t>ing</w:t>
      </w:r>
      <w:r w:rsidR="00A9285A">
        <w:rPr>
          <w:rFonts w:ascii="Calibri" w:eastAsia="Times New Roman" w:hAnsi="Calibri" w:cs="Calibri"/>
          <w:color w:val="000000"/>
        </w:rPr>
        <w:t xml:space="preserve"> </w:t>
      </w:r>
      <w:r w:rsidR="001C1800">
        <w:rPr>
          <w:rFonts w:ascii="Calibri" w:eastAsia="Times New Roman" w:hAnsi="Calibri" w:cs="Calibri"/>
          <w:color w:val="000000"/>
        </w:rPr>
        <w:t xml:space="preserve">increased </w:t>
      </w:r>
      <w:r w:rsidR="00A9285A">
        <w:rPr>
          <w:rFonts w:ascii="Calibri" w:eastAsia="Times New Roman" w:hAnsi="Calibri" w:cs="Calibri"/>
          <w:color w:val="000000"/>
        </w:rPr>
        <w:t xml:space="preserve">gang activity and drug </w:t>
      </w:r>
      <w:r w:rsidR="00935D3B">
        <w:rPr>
          <w:rFonts w:ascii="Calibri" w:eastAsia="Times New Roman" w:hAnsi="Calibri" w:cs="Calibri"/>
          <w:color w:val="000000"/>
        </w:rPr>
        <w:t>use/</w:t>
      </w:r>
      <w:r w:rsidR="001C1800">
        <w:rPr>
          <w:rFonts w:ascii="Calibri" w:eastAsia="Times New Roman" w:hAnsi="Calibri" w:cs="Calibri"/>
          <w:color w:val="000000"/>
        </w:rPr>
        <w:t>sales</w:t>
      </w:r>
      <w:r w:rsidR="00A9285A">
        <w:rPr>
          <w:rFonts w:ascii="Calibri" w:eastAsia="Times New Roman" w:hAnsi="Calibri" w:cs="Calibri"/>
          <w:color w:val="000000"/>
        </w:rPr>
        <w:t>.  On more than one occasion it was reported that a drive</w:t>
      </w:r>
      <w:r w:rsidR="007034DE">
        <w:rPr>
          <w:rFonts w:ascii="Calibri" w:eastAsia="Times New Roman" w:hAnsi="Calibri" w:cs="Calibri"/>
          <w:color w:val="000000"/>
        </w:rPr>
        <w:t>-</w:t>
      </w:r>
      <w:r w:rsidR="00A9285A">
        <w:rPr>
          <w:rFonts w:ascii="Calibri" w:eastAsia="Times New Roman" w:hAnsi="Calibri" w:cs="Calibri"/>
          <w:color w:val="000000"/>
        </w:rPr>
        <w:t>by shooting had occurred at or near the encampment</w:t>
      </w:r>
      <w:r w:rsidR="007034DE">
        <w:rPr>
          <w:rFonts w:ascii="Calibri" w:eastAsia="Times New Roman" w:hAnsi="Calibri" w:cs="Calibri"/>
          <w:color w:val="000000"/>
        </w:rPr>
        <w:t>, with one reportedly leading to a stray bullet shattering a window at the neighboring church</w:t>
      </w:r>
      <w:r w:rsidR="00A9285A">
        <w:rPr>
          <w:rFonts w:ascii="Calibri" w:eastAsia="Times New Roman" w:hAnsi="Calibri" w:cs="Calibri"/>
          <w:color w:val="000000"/>
        </w:rPr>
        <w:t xml:space="preserve">.  </w:t>
      </w:r>
      <w:r>
        <w:rPr>
          <w:rFonts w:ascii="Calibri" w:eastAsia="Times New Roman" w:hAnsi="Calibri" w:cs="Calibri"/>
          <w:color w:val="000000"/>
        </w:rPr>
        <w:t>C</w:t>
      </w:r>
      <w:r w:rsidR="001C1800">
        <w:rPr>
          <w:rFonts w:ascii="Calibri" w:eastAsia="Times New Roman" w:hAnsi="Calibri" w:cs="Calibri"/>
          <w:color w:val="000000"/>
        </w:rPr>
        <w:t xml:space="preserve">onflicting information </w:t>
      </w:r>
      <w:r w:rsidR="007B4EA4">
        <w:rPr>
          <w:rFonts w:ascii="Calibri" w:eastAsia="Times New Roman" w:hAnsi="Calibri" w:cs="Calibri"/>
          <w:color w:val="000000"/>
        </w:rPr>
        <w:t xml:space="preserve">about these incidents </w:t>
      </w:r>
      <w:r>
        <w:rPr>
          <w:rFonts w:ascii="Calibri" w:eastAsia="Times New Roman" w:hAnsi="Calibri" w:cs="Calibri"/>
          <w:color w:val="000000"/>
        </w:rPr>
        <w:t>made tension</w:t>
      </w:r>
      <w:r w:rsidR="007B4EA4">
        <w:rPr>
          <w:rFonts w:ascii="Calibri" w:eastAsia="Times New Roman" w:hAnsi="Calibri" w:cs="Calibri"/>
          <w:color w:val="000000"/>
        </w:rPr>
        <w:t>s</w:t>
      </w:r>
      <w:r>
        <w:rPr>
          <w:rFonts w:ascii="Calibri" w:eastAsia="Times New Roman" w:hAnsi="Calibri" w:cs="Calibri"/>
          <w:color w:val="000000"/>
        </w:rPr>
        <w:t xml:space="preserve"> with the community in this area</w:t>
      </w:r>
      <w:r w:rsidR="00ED7330" w:rsidRPr="00ED7330">
        <w:rPr>
          <w:rFonts w:ascii="Calibri" w:eastAsia="Times New Roman" w:hAnsi="Calibri" w:cs="Calibri"/>
          <w:color w:val="000000"/>
        </w:rPr>
        <w:t xml:space="preserve"> </w:t>
      </w:r>
      <w:r w:rsidR="007B4EA4">
        <w:rPr>
          <w:rFonts w:ascii="Calibri" w:eastAsia="Times New Roman" w:hAnsi="Calibri" w:cs="Calibri"/>
          <w:color w:val="000000"/>
        </w:rPr>
        <w:t>wor</w:t>
      </w:r>
      <w:r w:rsidR="00ED7330">
        <w:rPr>
          <w:rFonts w:ascii="Calibri" w:eastAsia="Times New Roman" w:hAnsi="Calibri" w:cs="Calibri"/>
          <w:color w:val="000000"/>
        </w:rPr>
        <w:t>se</w:t>
      </w:r>
      <w:r>
        <w:rPr>
          <w:rFonts w:ascii="Calibri" w:eastAsia="Times New Roman" w:hAnsi="Calibri" w:cs="Calibri"/>
          <w:color w:val="000000"/>
        </w:rPr>
        <w:t xml:space="preserve">. </w:t>
      </w:r>
      <w:r w:rsidR="00A9285A">
        <w:rPr>
          <w:rFonts w:ascii="Calibri" w:eastAsia="Times New Roman" w:hAnsi="Calibri" w:cs="Calibri"/>
          <w:color w:val="000000"/>
        </w:rPr>
        <w:t xml:space="preserve"> As a resul</w:t>
      </w:r>
      <w:r w:rsidR="001C1800">
        <w:rPr>
          <w:rFonts w:ascii="Calibri" w:eastAsia="Times New Roman" w:hAnsi="Calibri" w:cs="Calibri"/>
          <w:color w:val="000000"/>
        </w:rPr>
        <w:t>t of th</w:t>
      </w:r>
      <w:r w:rsidR="007B4EA4">
        <w:rPr>
          <w:rFonts w:ascii="Calibri" w:eastAsia="Times New Roman" w:hAnsi="Calibri" w:cs="Calibri"/>
          <w:color w:val="000000"/>
        </w:rPr>
        <w:t>e</w:t>
      </w:r>
      <w:r w:rsidR="001C1800">
        <w:rPr>
          <w:rFonts w:ascii="Calibri" w:eastAsia="Times New Roman" w:hAnsi="Calibri" w:cs="Calibri"/>
          <w:color w:val="000000"/>
        </w:rPr>
        <w:t>s</w:t>
      </w:r>
      <w:r w:rsidR="007B4EA4">
        <w:rPr>
          <w:rFonts w:ascii="Calibri" w:eastAsia="Times New Roman" w:hAnsi="Calibri" w:cs="Calibri"/>
          <w:color w:val="000000"/>
        </w:rPr>
        <w:t>e dangerous events</w:t>
      </w:r>
      <w:r w:rsidR="001C1800">
        <w:rPr>
          <w:rFonts w:ascii="Calibri" w:eastAsia="Times New Roman" w:hAnsi="Calibri" w:cs="Calibri"/>
          <w:color w:val="000000"/>
        </w:rPr>
        <w:t>, the</w:t>
      </w:r>
      <w:r w:rsidR="007B4EA4">
        <w:rPr>
          <w:rFonts w:ascii="Calibri" w:eastAsia="Times New Roman" w:hAnsi="Calibri" w:cs="Calibri"/>
          <w:color w:val="000000"/>
        </w:rPr>
        <w:t xml:space="preserve"> outreach</w:t>
      </w:r>
      <w:r w:rsidR="001C1800">
        <w:rPr>
          <w:rFonts w:ascii="Calibri" w:eastAsia="Times New Roman" w:hAnsi="Calibri" w:cs="Calibri"/>
          <w:color w:val="000000"/>
        </w:rPr>
        <w:t xml:space="preserve"> teams had</w:t>
      </w:r>
      <w:r w:rsidR="00A9285A">
        <w:rPr>
          <w:rFonts w:ascii="Calibri" w:eastAsia="Times New Roman" w:hAnsi="Calibri" w:cs="Calibri"/>
          <w:color w:val="000000"/>
        </w:rPr>
        <w:t xml:space="preserve"> frequent</w:t>
      </w:r>
      <w:r w:rsidR="001C1800">
        <w:rPr>
          <w:rFonts w:ascii="Calibri" w:eastAsia="Times New Roman" w:hAnsi="Calibri" w:cs="Calibri"/>
          <w:color w:val="000000"/>
        </w:rPr>
        <w:t xml:space="preserve"> conversations around field </w:t>
      </w:r>
      <w:r w:rsidR="00A9285A">
        <w:rPr>
          <w:rFonts w:ascii="Calibri" w:eastAsia="Times New Roman" w:hAnsi="Calibri" w:cs="Calibri"/>
          <w:color w:val="000000"/>
        </w:rPr>
        <w:t>safety</w:t>
      </w:r>
      <w:r w:rsidR="001C1800">
        <w:rPr>
          <w:rFonts w:ascii="Calibri" w:eastAsia="Times New Roman" w:hAnsi="Calibri" w:cs="Calibri"/>
          <w:color w:val="000000"/>
        </w:rPr>
        <w:t xml:space="preserve"> and put into place a c</w:t>
      </w:r>
      <w:r w:rsidR="005B6E4B">
        <w:rPr>
          <w:rFonts w:ascii="Calibri" w:eastAsia="Times New Roman" w:hAnsi="Calibri" w:cs="Calibri"/>
          <w:color w:val="000000"/>
        </w:rPr>
        <w:t xml:space="preserve">ommunication plan to ensure no </w:t>
      </w:r>
      <w:r w:rsidR="007B4EA4">
        <w:rPr>
          <w:rFonts w:ascii="Calibri" w:eastAsia="Times New Roman" w:hAnsi="Calibri" w:cs="Calibri"/>
          <w:color w:val="000000"/>
        </w:rPr>
        <w:t>o</w:t>
      </w:r>
      <w:r w:rsidR="005B6E4B">
        <w:rPr>
          <w:rFonts w:ascii="Calibri" w:eastAsia="Times New Roman" w:hAnsi="Calibri" w:cs="Calibri"/>
          <w:color w:val="000000"/>
        </w:rPr>
        <w:t xml:space="preserve">utreach </w:t>
      </w:r>
      <w:r w:rsidR="007B4EA4">
        <w:rPr>
          <w:rFonts w:ascii="Calibri" w:eastAsia="Times New Roman" w:hAnsi="Calibri" w:cs="Calibri"/>
          <w:color w:val="000000"/>
        </w:rPr>
        <w:t>w</w:t>
      </w:r>
      <w:r w:rsidR="001C1800">
        <w:rPr>
          <w:rFonts w:ascii="Calibri" w:eastAsia="Times New Roman" w:hAnsi="Calibri" w:cs="Calibri"/>
          <w:color w:val="000000"/>
        </w:rPr>
        <w:t>orker was going to the encampment during times of crisis</w:t>
      </w:r>
      <w:r w:rsidR="00A9285A">
        <w:rPr>
          <w:rFonts w:ascii="Calibri" w:eastAsia="Times New Roman" w:hAnsi="Calibri" w:cs="Calibri"/>
          <w:color w:val="000000"/>
        </w:rPr>
        <w:t xml:space="preserve">.  Homeless Health Care Los Angeles and The People Concern </w:t>
      </w:r>
      <w:r>
        <w:rPr>
          <w:rFonts w:ascii="Calibri" w:eastAsia="Times New Roman" w:hAnsi="Calibri" w:cs="Calibri"/>
          <w:color w:val="000000"/>
        </w:rPr>
        <w:t xml:space="preserve">staff </w:t>
      </w:r>
      <w:r w:rsidR="00A9285A" w:rsidRPr="00ED7330">
        <w:rPr>
          <w:rFonts w:ascii="Calibri" w:eastAsia="Times New Roman" w:hAnsi="Calibri" w:cs="Calibri"/>
          <w:color w:val="000000"/>
        </w:rPr>
        <w:t>continued to provide services at this site.  However</w:t>
      </w:r>
      <w:r w:rsidR="001C1800" w:rsidRPr="00ED7330">
        <w:rPr>
          <w:rFonts w:ascii="Calibri" w:eastAsia="Times New Roman" w:hAnsi="Calibri" w:cs="Calibri"/>
          <w:color w:val="000000"/>
        </w:rPr>
        <w:t xml:space="preserve">, to ensure safety, staff </w:t>
      </w:r>
      <w:r w:rsidR="00A9285A" w:rsidRPr="00ED7330">
        <w:rPr>
          <w:rFonts w:ascii="Calibri" w:eastAsia="Times New Roman" w:hAnsi="Calibri" w:cs="Calibri"/>
          <w:color w:val="000000"/>
        </w:rPr>
        <w:t xml:space="preserve">went out to the site in teams of two or more and developed a safety word in case the site needed to be exited immediately.  </w:t>
      </w:r>
      <w:r w:rsidR="007B4EA4">
        <w:rPr>
          <w:rFonts w:ascii="Calibri" w:eastAsia="Times New Roman" w:hAnsi="Calibri" w:cs="Calibri"/>
          <w:color w:val="000000"/>
        </w:rPr>
        <w:t>The strong</w:t>
      </w:r>
      <w:r w:rsidR="00A9285A" w:rsidRPr="00ED7330">
        <w:rPr>
          <w:rFonts w:ascii="Calibri" w:eastAsia="Times New Roman" w:hAnsi="Calibri" w:cs="Calibri"/>
          <w:color w:val="000000"/>
        </w:rPr>
        <w:t xml:space="preserve"> relationships </w:t>
      </w:r>
      <w:r w:rsidR="007B4EA4">
        <w:rPr>
          <w:rFonts w:ascii="Calibri" w:eastAsia="Times New Roman" w:hAnsi="Calibri" w:cs="Calibri"/>
          <w:color w:val="000000"/>
        </w:rPr>
        <w:t xml:space="preserve">that service staff built </w:t>
      </w:r>
      <w:r w:rsidR="00A9285A" w:rsidRPr="00ED7330">
        <w:rPr>
          <w:rFonts w:ascii="Calibri" w:eastAsia="Times New Roman" w:hAnsi="Calibri" w:cs="Calibri"/>
          <w:color w:val="000000"/>
        </w:rPr>
        <w:t xml:space="preserve">with </w:t>
      </w:r>
      <w:r w:rsidR="007B4EA4">
        <w:rPr>
          <w:rFonts w:ascii="Calibri" w:eastAsia="Times New Roman" w:hAnsi="Calibri" w:cs="Calibri"/>
          <w:color w:val="000000"/>
        </w:rPr>
        <w:t>encampment residents</w:t>
      </w:r>
      <w:r w:rsidRPr="00ED7330">
        <w:rPr>
          <w:rFonts w:ascii="Calibri" w:eastAsia="Times New Roman" w:hAnsi="Calibri" w:cs="Calibri"/>
          <w:color w:val="000000"/>
        </w:rPr>
        <w:t xml:space="preserve"> </w:t>
      </w:r>
      <w:r w:rsidR="005B6E4B">
        <w:rPr>
          <w:rFonts w:ascii="Calibri" w:eastAsia="Times New Roman" w:hAnsi="Calibri" w:cs="Calibri"/>
          <w:color w:val="000000"/>
        </w:rPr>
        <w:t xml:space="preserve">ensured that when </w:t>
      </w:r>
      <w:r w:rsidR="00ED7330" w:rsidRPr="00ED7330">
        <w:rPr>
          <w:rFonts w:ascii="Calibri" w:eastAsia="Times New Roman" w:hAnsi="Calibri" w:cs="Calibri"/>
          <w:color w:val="000000"/>
        </w:rPr>
        <w:t xml:space="preserve">staff were on site, they were engaged in meaningful work that focused on eliminating barriers and increase responsiveness. </w:t>
      </w:r>
      <w:r w:rsidR="00A9285A" w:rsidRPr="00ED7330">
        <w:rPr>
          <w:rFonts w:ascii="Calibri" w:eastAsia="Times New Roman" w:hAnsi="Calibri" w:cs="Calibri"/>
          <w:color w:val="000000"/>
        </w:rPr>
        <w:t>This</w:t>
      </w:r>
      <w:r w:rsidR="00A9285A">
        <w:rPr>
          <w:rFonts w:ascii="Calibri" w:eastAsia="Times New Roman" w:hAnsi="Calibri" w:cs="Calibri"/>
          <w:color w:val="000000"/>
        </w:rPr>
        <w:t xml:space="preserve"> helped to manage some </w:t>
      </w:r>
      <w:r w:rsidR="005B6E4B">
        <w:rPr>
          <w:rFonts w:ascii="Calibri" w:eastAsia="Times New Roman" w:hAnsi="Calibri" w:cs="Calibri"/>
          <w:color w:val="000000"/>
        </w:rPr>
        <w:t>of the complicated layers that existed</w:t>
      </w:r>
      <w:r w:rsidR="00A9285A">
        <w:rPr>
          <w:rFonts w:ascii="Calibri" w:eastAsia="Times New Roman" w:hAnsi="Calibri" w:cs="Calibri"/>
          <w:color w:val="000000"/>
        </w:rPr>
        <w:t xml:space="preserve"> and </w:t>
      </w:r>
      <w:r>
        <w:rPr>
          <w:rFonts w:ascii="Calibri" w:eastAsia="Times New Roman" w:hAnsi="Calibri" w:cs="Calibri"/>
          <w:color w:val="000000"/>
        </w:rPr>
        <w:t>allowed staff to</w:t>
      </w:r>
      <w:r w:rsidR="00A9285A">
        <w:rPr>
          <w:rFonts w:ascii="Calibri" w:eastAsia="Times New Roman" w:hAnsi="Calibri" w:cs="Calibri"/>
          <w:color w:val="000000"/>
        </w:rPr>
        <w:t xml:space="preserve"> provide appropriate care in an expedited manner.</w:t>
      </w:r>
    </w:p>
    <w:p w:rsidR="00A9285A" w:rsidRPr="00A9285A" w:rsidRDefault="00A9285A" w:rsidP="004F0801">
      <w:pPr>
        <w:rPr>
          <w:rFonts w:ascii="Calibri" w:eastAsia="Times New Roman" w:hAnsi="Calibri" w:cs="Calibri"/>
          <w:color w:val="000000"/>
        </w:rPr>
      </w:pPr>
    </w:p>
    <w:p w:rsidR="008716F1" w:rsidRDefault="004F0801" w:rsidP="004F0801">
      <w:pPr>
        <w:rPr>
          <w:rFonts w:ascii="Calibri" w:eastAsia="Times New Roman" w:hAnsi="Calibri" w:cs="Calibri"/>
          <w:color w:val="000000"/>
        </w:rPr>
      </w:pPr>
      <w:r>
        <w:rPr>
          <w:rFonts w:ascii="Calibri" w:eastAsia="Times New Roman" w:hAnsi="Calibri" w:cs="Calibri"/>
          <w:color w:val="000000"/>
        </w:rPr>
        <w:t>The Outre</w:t>
      </w:r>
      <w:r w:rsidR="008716F1">
        <w:rPr>
          <w:rFonts w:ascii="Calibri" w:eastAsia="Times New Roman" w:hAnsi="Calibri" w:cs="Calibri"/>
          <w:color w:val="000000"/>
        </w:rPr>
        <w:t>ach Teams</w:t>
      </w:r>
      <w:r w:rsidR="00F40F77">
        <w:rPr>
          <w:rFonts w:ascii="Calibri" w:eastAsia="Times New Roman" w:hAnsi="Calibri" w:cs="Calibri"/>
          <w:color w:val="000000"/>
        </w:rPr>
        <w:t xml:space="preserve">, due to their proactive efforts, </w:t>
      </w:r>
      <w:r w:rsidR="008716F1">
        <w:rPr>
          <w:rFonts w:ascii="Calibri" w:eastAsia="Times New Roman" w:hAnsi="Calibri" w:cs="Calibri"/>
          <w:color w:val="000000"/>
        </w:rPr>
        <w:t xml:space="preserve">were able to place </w:t>
      </w:r>
      <w:r w:rsidR="007517AD">
        <w:rPr>
          <w:rFonts w:ascii="Calibri" w:eastAsia="Times New Roman" w:hAnsi="Calibri" w:cs="Calibri"/>
          <w:color w:val="000000"/>
        </w:rPr>
        <w:t>22</w:t>
      </w:r>
      <w:r w:rsidR="008716F1">
        <w:rPr>
          <w:rFonts w:ascii="Calibri" w:eastAsia="Times New Roman" w:hAnsi="Calibri" w:cs="Calibri"/>
          <w:color w:val="000000"/>
        </w:rPr>
        <w:t xml:space="preserve"> </w:t>
      </w:r>
      <w:r>
        <w:rPr>
          <w:rFonts w:ascii="Calibri" w:eastAsia="Times New Roman" w:hAnsi="Calibri" w:cs="Calibri"/>
          <w:color w:val="000000"/>
        </w:rPr>
        <w:t xml:space="preserve">individuals into </w:t>
      </w:r>
      <w:r w:rsidR="008716F1">
        <w:rPr>
          <w:rFonts w:ascii="Calibri" w:eastAsia="Times New Roman" w:hAnsi="Calibri" w:cs="Calibri"/>
          <w:color w:val="000000"/>
        </w:rPr>
        <w:t xml:space="preserve">interim </w:t>
      </w:r>
      <w:r>
        <w:rPr>
          <w:rFonts w:ascii="Calibri" w:eastAsia="Times New Roman" w:hAnsi="Calibri" w:cs="Calibri"/>
          <w:color w:val="000000"/>
        </w:rPr>
        <w:t>housing</w:t>
      </w:r>
      <w:r w:rsidR="008716F1">
        <w:rPr>
          <w:rFonts w:ascii="Calibri" w:eastAsia="Times New Roman" w:hAnsi="Calibri" w:cs="Calibri"/>
          <w:color w:val="000000"/>
        </w:rPr>
        <w:t xml:space="preserve"> sites</w:t>
      </w:r>
      <w:r w:rsidR="00380E08">
        <w:rPr>
          <w:rFonts w:ascii="Calibri" w:eastAsia="Times New Roman" w:hAnsi="Calibri" w:cs="Calibri"/>
          <w:color w:val="000000"/>
        </w:rPr>
        <w:t xml:space="preserve"> within the first </w:t>
      </w:r>
      <w:r w:rsidR="000824A8">
        <w:rPr>
          <w:rFonts w:ascii="Calibri" w:eastAsia="Times New Roman" w:hAnsi="Calibri" w:cs="Calibri"/>
          <w:color w:val="000000"/>
        </w:rPr>
        <w:t>4</w:t>
      </w:r>
      <w:bookmarkStart w:id="0" w:name="_GoBack"/>
      <w:bookmarkEnd w:id="0"/>
      <w:r w:rsidR="00380E08">
        <w:rPr>
          <w:rFonts w:ascii="Calibri" w:eastAsia="Times New Roman" w:hAnsi="Calibri" w:cs="Calibri"/>
          <w:color w:val="000000"/>
        </w:rPr>
        <w:t xml:space="preserve"> weeks</w:t>
      </w:r>
      <w:r>
        <w:rPr>
          <w:rFonts w:ascii="Calibri" w:eastAsia="Times New Roman" w:hAnsi="Calibri" w:cs="Calibri"/>
          <w:color w:val="000000"/>
        </w:rPr>
        <w:t xml:space="preserve">.  The majority of these individuals accepted placement at </w:t>
      </w:r>
      <w:r w:rsidR="00935D3B">
        <w:rPr>
          <w:rFonts w:ascii="Calibri" w:eastAsia="Times New Roman" w:hAnsi="Calibri" w:cs="Calibri"/>
          <w:color w:val="000000"/>
        </w:rPr>
        <w:t>2</w:t>
      </w:r>
      <w:r>
        <w:rPr>
          <w:rFonts w:ascii="Calibri" w:eastAsia="Times New Roman" w:hAnsi="Calibri" w:cs="Calibri"/>
          <w:color w:val="000000"/>
        </w:rPr>
        <w:t xml:space="preserve"> Project Room Key Site</w:t>
      </w:r>
      <w:r w:rsidR="00935D3B">
        <w:rPr>
          <w:rFonts w:ascii="Calibri" w:eastAsia="Times New Roman" w:hAnsi="Calibri" w:cs="Calibri"/>
          <w:color w:val="000000"/>
        </w:rPr>
        <w:t>s</w:t>
      </w:r>
      <w:r>
        <w:rPr>
          <w:rFonts w:ascii="Calibri" w:eastAsia="Times New Roman" w:hAnsi="Calibri" w:cs="Calibri"/>
          <w:color w:val="000000"/>
        </w:rPr>
        <w:t xml:space="preserve"> located near the encampment</w:t>
      </w:r>
      <w:r w:rsidR="005B6E4B">
        <w:rPr>
          <w:rFonts w:ascii="Calibri" w:eastAsia="Times New Roman" w:hAnsi="Calibri" w:cs="Calibri"/>
          <w:color w:val="000000"/>
        </w:rPr>
        <w:t xml:space="preserve"> in CD 10</w:t>
      </w:r>
      <w:r>
        <w:rPr>
          <w:rFonts w:ascii="Calibri" w:eastAsia="Times New Roman" w:hAnsi="Calibri" w:cs="Calibri"/>
          <w:color w:val="000000"/>
        </w:rPr>
        <w:t xml:space="preserve">.  In order to help </w:t>
      </w:r>
      <w:proofErr w:type="gramStart"/>
      <w:r>
        <w:rPr>
          <w:rFonts w:ascii="Calibri" w:eastAsia="Times New Roman" w:hAnsi="Calibri" w:cs="Calibri"/>
          <w:color w:val="000000"/>
        </w:rPr>
        <w:t>individuals</w:t>
      </w:r>
      <w:proofErr w:type="gramEnd"/>
      <w:r>
        <w:rPr>
          <w:rFonts w:ascii="Calibri" w:eastAsia="Times New Roman" w:hAnsi="Calibri" w:cs="Calibri"/>
          <w:color w:val="000000"/>
        </w:rPr>
        <w:t xml:space="preserve"> </w:t>
      </w:r>
      <w:r w:rsidR="007B4EA4">
        <w:rPr>
          <w:rFonts w:ascii="Calibri" w:eastAsia="Times New Roman" w:hAnsi="Calibri" w:cs="Calibri"/>
          <w:color w:val="000000"/>
        </w:rPr>
        <w:t>access</w:t>
      </w:r>
      <w:r>
        <w:rPr>
          <w:rFonts w:ascii="Calibri" w:eastAsia="Times New Roman" w:hAnsi="Calibri" w:cs="Calibri"/>
          <w:color w:val="000000"/>
        </w:rPr>
        <w:t xml:space="preserve"> placement</w:t>
      </w:r>
      <w:r w:rsidR="007B4EA4">
        <w:rPr>
          <w:rFonts w:ascii="Calibri" w:eastAsia="Times New Roman" w:hAnsi="Calibri" w:cs="Calibri"/>
          <w:color w:val="000000"/>
        </w:rPr>
        <w:t>s</w:t>
      </w:r>
      <w:r>
        <w:rPr>
          <w:rFonts w:ascii="Calibri" w:eastAsia="Times New Roman" w:hAnsi="Calibri" w:cs="Calibri"/>
          <w:color w:val="000000"/>
        </w:rPr>
        <w:t>, the teams worked with assigned individuals and use</w:t>
      </w:r>
      <w:r w:rsidR="007B4EA4">
        <w:rPr>
          <w:rFonts w:ascii="Calibri" w:eastAsia="Times New Roman" w:hAnsi="Calibri" w:cs="Calibri"/>
          <w:color w:val="000000"/>
        </w:rPr>
        <w:t>d</w:t>
      </w:r>
      <w:r>
        <w:rPr>
          <w:rFonts w:ascii="Calibri" w:eastAsia="Times New Roman" w:hAnsi="Calibri" w:cs="Calibri"/>
          <w:color w:val="000000"/>
        </w:rPr>
        <w:t xml:space="preserve"> </w:t>
      </w:r>
      <w:r w:rsidR="008716F1">
        <w:rPr>
          <w:rFonts w:ascii="Calibri" w:eastAsia="Times New Roman" w:hAnsi="Calibri" w:cs="Calibri"/>
          <w:color w:val="000000"/>
        </w:rPr>
        <w:t xml:space="preserve">the following </w:t>
      </w:r>
      <w:r w:rsidR="00C51E79">
        <w:rPr>
          <w:rFonts w:ascii="Calibri" w:eastAsia="Times New Roman" w:hAnsi="Calibri" w:cs="Calibri"/>
          <w:color w:val="000000"/>
        </w:rPr>
        <w:t xml:space="preserve">Evidence Based </w:t>
      </w:r>
      <w:r w:rsidR="008716F1">
        <w:rPr>
          <w:rFonts w:ascii="Calibri" w:eastAsia="Times New Roman" w:hAnsi="Calibri" w:cs="Calibri"/>
          <w:color w:val="000000"/>
        </w:rPr>
        <w:t>P</w:t>
      </w:r>
      <w:r w:rsidR="00C51E79">
        <w:rPr>
          <w:rFonts w:ascii="Calibri" w:eastAsia="Times New Roman" w:hAnsi="Calibri" w:cs="Calibri"/>
          <w:color w:val="000000"/>
        </w:rPr>
        <w:t>ractices</w:t>
      </w:r>
      <w:r w:rsidR="008716F1">
        <w:rPr>
          <w:rFonts w:ascii="Calibri" w:eastAsia="Times New Roman" w:hAnsi="Calibri" w:cs="Calibri"/>
          <w:color w:val="000000"/>
        </w:rPr>
        <w:t xml:space="preserve"> to move individuals inside:  </w:t>
      </w:r>
    </w:p>
    <w:p w:rsidR="008716F1" w:rsidRPr="005B6E4B" w:rsidRDefault="008716F1" w:rsidP="008716F1">
      <w:pPr>
        <w:pStyle w:val="ListParagraph"/>
        <w:numPr>
          <w:ilvl w:val="0"/>
          <w:numId w:val="3"/>
        </w:numPr>
        <w:rPr>
          <w:rFonts w:ascii="Calibri" w:eastAsia="Times New Roman" w:hAnsi="Calibri" w:cs="Calibri"/>
          <w:color w:val="000000"/>
          <w:sz w:val="22"/>
          <w:szCs w:val="22"/>
        </w:rPr>
      </w:pPr>
      <w:r w:rsidRPr="005B6E4B">
        <w:rPr>
          <w:rFonts w:ascii="Calibri" w:eastAsia="Times New Roman" w:hAnsi="Calibri" w:cs="Calibri"/>
          <w:color w:val="000000"/>
          <w:sz w:val="22"/>
          <w:szCs w:val="22"/>
          <w:u w:val="single"/>
        </w:rPr>
        <w:t>Proactive Engagement</w:t>
      </w:r>
      <w:r w:rsidRPr="005B6E4B">
        <w:rPr>
          <w:rFonts w:ascii="Calibri" w:eastAsia="Times New Roman" w:hAnsi="Calibri" w:cs="Calibri"/>
          <w:color w:val="000000"/>
          <w:sz w:val="22"/>
          <w:szCs w:val="22"/>
        </w:rPr>
        <w:t xml:space="preserve"> </w:t>
      </w:r>
      <w:r w:rsidR="00A07906" w:rsidRPr="005B6E4B">
        <w:rPr>
          <w:rFonts w:ascii="Calibri" w:eastAsia="Times New Roman" w:hAnsi="Calibri" w:cs="Calibri"/>
          <w:color w:val="000000"/>
          <w:sz w:val="22"/>
          <w:szCs w:val="22"/>
        </w:rPr>
        <w:t xml:space="preserve">– This intervention was key in </w:t>
      </w:r>
      <w:r w:rsidR="00F11693" w:rsidRPr="005B6E4B">
        <w:rPr>
          <w:rFonts w:ascii="Calibri" w:eastAsia="Times New Roman" w:hAnsi="Calibri" w:cs="Calibri"/>
          <w:color w:val="000000"/>
          <w:sz w:val="22"/>
          <w:szCs w:val="22"/>
        </w:rPr>
        <w:t xml:space="preserve">creating </w:t>
      </w:r>
      <w:r w:rsidR="00A07906" w:rsidRPr="005B6E4B">
        <w:rPr>
          <w:rFonts w:ascii="Calibri" w:eastAsia="Times New Roman" w:hAnsi="Calibri" w:cs="Calibri"/>
          <w:color w:val="000000"/>
          <w:sz w:val="22"/>
          <w:szCs w:val="22"/>
        </w:rPr>
        <w:t xml:space="preserve">change in this encampment.  Engagement needs to be proactive and not a reaction to what </w:t>
      </w:r>
      <w:r w:rsidR="005225F8" w:rsidRPr="005B6E4B">
        <w:rPr>
          <w:rFonts w:ascii="Calibri" w:eastAsia="Times New Roman" w:hAnsi="Calibri" w:cs="Calibri"/>
          <w:color w:val="000000"/>
          <w:sz w:val="22"/>
          <w:szCs w:val="22"/>
        </w:rPr>
        <w:t>an individual</w:t>
      </w:r>
      <w:r w:rsidR="00A07906" w:rsidRPr="005B6E4B">
        <w:rPr>
          <w:rFonts w:ascii="Calibri" w:eastAsia="Times New Roman" w:hAnsi="Calibri" w:cs="Calibri"/>
          <w:color w:val="000000"/>
          <w:sz w:val="22"/>
          <w:szCs w:val="22"/>
        </w:rPr>
        <w:t xml:space="preserve"> says or does.  We established consistent </w:t>
      </w:r>
      <w:r w:rsidR="008475F4" w:rsidRPr="005B6E4B">
        <w:rPr>
          <w:rFonts w:ascii="Calibri" w:eastAsia="Times New Roman" w:hAnsi="Calibri" w:cs="Calibri"/>
          <w:color w:val="000000"/>
          <w:sz w:val="22"/>
          <w:szCs w:val="22"/>
        </w:rPr>
        <w:t xml:space="preserve">and coordinated days and times for the Outreach </w:t>
      </w:r>
      <w:r w:rsidR="005225F8" w:rsidRPr="005B6E4B">
        <w:rPr>
          <w:rFonts w:ascii="Calibri" w:eastAsia="Times New Roman" w:hAnsi="Calibri" w:cs="Calibri"/>
          <w:color w:val="000000"/>
          <w:sz w:val="22"/>
          <w:szCs w:val="22"/>
        </w:rPr>
        <w:t>Team members</w:t>
      </w:r>
      <w:r w:rsidR="008475F4" w:rsidRPr="005B6E4B">
        <w:rPr>
          <w:rFonts w:ascii="Calibri" w:eastAsia="Times New Roman" w:hAnsi="Calibri" w:cs="Calibri"/>
          <w:color w:val="000000"/>
          <w:sz w:val="22"/>
          <w:szCs w:val="22"/>
        </w:rPr>
        <w:t xml:space="preserve"> to be on site at the encampment so that </w:t>
      </w:r>
      <w:r w:rsidR="006F403F" w:rsidRPr="005B6E4B">
        <w:rPr>
          <w:rFonts w:ascii="Calibri" w:eastAsia="Times New Roman" w:hAnsi="Calibri" w:cs="Calibri"/>
          <w:color w:val="000000"/>
          <w:sz w:val="22"/>
          <w:szCs w:val="22"/>
        </w:rPr>
        <w:t>individuals on the by</w:t>
      </w:r>
      <w:r w:rsidR="007B4EA4">
        <w:rPr>
          <w:rFonts w:ascii="Calibri" w:eastAsia="Times New Roman" w:hAnsi="Calibri" w:cs="Calibri"/>
          <w:color w:val="000000"/>
          <w:sz w:val="22"/>
          <w:szCs w:val="22"/>
        </w:rPr>
        <w:t>-</w:t>
      </w:r>
      <w:r w:rsidR="006F403F" w:rsidRPr="005B6E4B">
        <w:rPr>
          <w:rFonts w:ascii="Calibri" w:eastAsia="Times New Roman" w:hAnsi="Calibri" w:cs="Calibri"/>
          <w:color w:val="000000"/>
          <w:sz w:val="22"/>
          <w:szCs w:val="22"/>
        </w:rPr>
        <w:t xml:space="preserve">name list </w:t>
      </w:r>
      <w:r w:rsidR="007B4EA4">
        <w:rPr>
          <w:rFonts w:ascii="Calibri" w:eastAsia="Times New Roman" w:hAnsi="Calibri" w:cs="Calibri"/>
          <w:color w:val="000000"/>
          <w:sz w:val="22"/>
          <w:szCs w:val="22"/>
        </w:rPr>
        <w:t>knew</w:t>
      </w:r>
      <w:r w:rsidR="006F403F" w:rsidRPr="005B6E4B">
        <w:rPr>
          <w:rFonts w:ascii="Calibri" w:eastAsia="Times New Roman" w:hAnsi="Calibri" w:cs="Calibri"/>
          <w:color w:val="000000"/>
          <w:sz w:val="22"/>
          <w:szCs w:val="22"/>
        </w:rPr>
        <w:t xml:space="preserve"> </w:t>
      </w:r>
      <w:r w:rsidR="00B31DA4">
        <w:rPr>
          <w:rFonts w:ascii="Calibri" w:eastAsia="Times New Roman" w:hAnsi="Calibri" w:cs="Calibri"/>
          <w:color w:val="000000"/>
          <w:sz w:val="22"/>
          <w:szCs w:val="22"/>
        </w:rPr>
        <w:t xml:space="preserve">they could rely on </w:t>
      </w:r>
      <w:r w:rsidR="006F403F" w:rsidRPr="005B6E4B">
        <w:rPr>
          <w:rFonts w:ascii="Calibri" w:eastAsia="Times New Roman" w:hAnsi="Calibri" w:cs="Calibri"/>
          <w:color w:val="000000"/>
          <w:sz w:val="22"/>
          <w:szCs w:val="22"/>
        </w:rPr>
        <w:t>the</w:t>
      </w:r>
      <w:r w:rsidR="00B31DA4">
        <w:rPr>
          <w:rFonts w:ascii="Calibri" w:eastAsia="Times New Roman" w:hAnsi="Calibri" w:cs="Calibri"/>
          <w:color w:val="000000"/>
          <w:sz w:val="22"/>
          <w:szCs w:val="22"/>
        </w:rPr>
        <w:t xml:space="preserve"> </w:t>
      </w:r>
      <w:r w:rsidR="00B31DA4">
        <w:rPr>
          <w:rFonts w:ascii="Calibri" w:eastAsia="Times New Roman" w:hAnsi="Calibri" w:cs="Calibri"/>
          <w:color w:val="000000"/>
          <w:sz w:val="22"/>
          <w:szCs w:val="22"/>
        </w:rPr>
        <w:lastRenderedPageBreak/>
        <w:t>outreach</w:t>
      </w:r>
      <w:r w:rsidR="006F403F" w:rsidRPr="005B6E4B">
        <w:rPr>
          <w:rFonts w:ascii="Calibri" w:eastAsia="Times New Roman" w:hAnsi="Calibri" w:cs="Calibri"/>
          <w:color w:val="000000"/>
          <w:sz w:val="22"/>
          <w:szCs w:val="22"/>
        </w:rPr>
        <w:t xml:space="preserve"> teams</w:t>
      </w:r>
      <w:r w:rsidR="00B31DA4">
        <w:rPr>
          <w:rFonts w:ascii="Calibri" w:eastAsia="Times New Roman" w:hAnsi="Calibri" w:cs="Calibri"/>
          <w:color w:val="000000"/>
          <w:sz w:val="22"/>
          <w:szCs w:val="22"/>
        </w:rPr>
        <w:t>, and see that they</w:t>
      </w:r>
      <w:r w:rsidR="006F403F" w:rsidRPr="005B6E4B">
        <w:rPr>
          <w:rFonts w:ascii="Calibri" w:eastAsia="Times New Roman" w:hAnsi="Calibri" w:cs="Calibri"/>
          <w:color w:val="000000"/>
          <w:sz w:val="22"/>
          <w:szCs w:val="22"/>
        </w:rPr>
        <w:t xml:space="preserve"> want</w:t>
      </w:r>
      <w:r w:rsidR="007B4EA4">
        <w:rPr>
          <w:rFonts w:ascii="Calibri" w:eastAsia="Times New Roman" w:hAnsi="Calibri" w:cs="Calibri"/>
          <w:color w:val="000000"/>
          <w:sz w:val="22"/>
          <w:szCs w:val="22"/>
        </w:rPr>
        <w:t>ed</w:t>
      </w:r>
      <w:r w:rsidR="006F403F" w:rsidRPr="005B6E4B">
        <w:rPr>
          <w:rFonts w:ascii="Calibri" w:eastAsia="Times New Roman" w:hAnsi="Calibri" w:cs="Calibri"/>
          <w:color w:val="000000"/>
          <w:sz w:val="22"/>
          <w:szCs w:val="22"/>
        </w:rPr>
        <w:t xml:space="preserve"> to be of assistance.  This consistent</w:t>
      </w:r>
      <w:r w:rsidR="00B31DA4">
        <w:rPr>
          <w:rFonts w:ascii="Calibri" w:eastAsia="Times New Roman" w:hAnsi="Calibri" w:cs="Calibri"/>
          <w:color w:val="000000"/>
          <w:sz w:val="22"/>
          <w:szCs w:val="22"/>
        </w:rPr>
        <w:t>,</w:t>
      </w:r>
      <w:r w:rsidR="006F403F" w:rsidRPr="005B6E4B">
        <w:rPr>
          <w:rFonts w:ascii="Calibri" w:eastAsia="Times New Roman" w:hAnsi="Calibri" w:cs="Calibri"/>
          <w:color w:val="000000"/>
          <w:sz w:val="22"/>
          <w:szCs w:val="22"/>
        </w:rPr>
        <w:t xml:space="preserve"> proactive engagement enabled relationship</w:t>
      </w:r>
      <w:r w:rsidR="005225F8" w:rsidRPr="005B6E4B">
        <w:rPr>
          <w:rFonts w:ascii="Calibri" w:eastAsia="Times New Roman" w:hAnsi="Calibri" w:cs="Calibri"/>
          <w:color w:val="000000"/>
          <w:sz w:val="22"/>
          <w:szCs w:val="22"/>
        </w:rPr>
        <w:t>s</w:t>
      </w:r>
      <w:r w:rsidR="006F403F" w:rsidRPr="005B6E4B">
        <w:rPr>
          <w:rFonts w:ascii="Calibri" w:eastAsia="Times New Roman" w:hAnsi="Calibri" w:cs="Calibri"/>
          <w:color w:val="000000"/>
          <w:sz w:val="22"/>
          <w:szCs w:val="22"/>
        </w:rPr>
        <w:t xml:space="preserve"> to be developed wi</w:t>
      </w:r>
      <w:r w:rsidR="005225F8" w:rsidRPr="005B6E4B">
        <w:rPr>
          <w:rFonts w:ascii="Calibri" w:eastAsia="Times New Roman" w:hAnsi="Calibri" w:cs="Calibri"/>
          <w:color w:val="000000"/>
          <w:sz w:val="22"/>
          <w:szCs w:val="22"/>
        </w:rPr>
        <w:t xml:space="preserve">th </w:t>
      </w:r>
      <w:r w:rsidR="00B31DA4" w:rsidRPr="005B6E4B">
        <w:rPr>
          <w:rFonts w:ascii="Calibri" w:eastAsia="Times New Roman" w:hAnsi="Calibri" w:cs="Calibri"/>
          <w:color w:val="000000"/>
          <w:sz w:val="22"/>
          <w:szCs w:val="22"/>
        </w:rPr>
        <w:t xml:space="preserve">individuals </w:t>
      </w:r>
      <w:r w:rsidR="00B31DA4">
        <w:rPr>
          <w:rFonts w:ascii="Calibri" w:eastAsia="Times New Roman" w:hAnsi="Calibri" w:cs="Calibri"/>
          <w:color w:val="000000"/>
          <w:sz w:val="22"/>
          <w:szCs w:val="22"/>
        </w:rPr>
        <w:t xml:space="preserve">who were </w:t>
      </w:r>
      <w:r w:rsidR="005225F8" w:rsidRPr="005B6E4B">
        <w:rPr>
          <w:rFonts w:ascii="Calibri" w:eastAsia="Times New Roman" w:hAnsi="Calibri" w:cs="Calibri"/>
          <w:color w:val="000000"/>
          <w:sz w:val="22"/>
          <w:szCs w:val="22"/>
        </w:rPr>
        <w:t>otherwise hesitant to engage</w:t>
      </w:r>
      <w:r w:rsidR="006F403F" w:rsidRPr="005B6E4B">
        <w:rPr>
          <w:rFonts w:ascii="Calibri" w:eastAsia="Times New Roman" w:hAnsi="Calibri" w:cs="Calibri"/>
          <w:color w:val="000000"/>
          <w:sz w:val="22"/>
          <w:szCs w:val="22"/>
        </w:rPr>
        <w:t xml:space="preserve">.  They began to see the teams as </w:t>
      </w:r>
      <w:r w:rsidR="005225F8" w:rsidRPr="005B6E4B">
        <w:rPr>
          <w:rFonts w:ascii="Calibri" w:eastAsia="Times New Roman" w:hAnsi="Calibri" w:cs="Calibri"/>
          <w:color w:val="000000"/>
          <w:sz w:val="22"/>
          <w:szCs w:val="22"/>
        </w:rPr>
        <w:t>reliable and willing to actually link them to re</w:t>
      </w:r>
      <w:r w:rsidR="00B31DA4">
        <w:rPr>
          <w:rFonts w:ascii="Calibri" w:eastAsia="Times New Roman" w:hAnsi="Calibri" w:cs="Calibri"/>
          <w:color w:val="000000"/>
          <w:sz w:val="22"/>
          <w:szCs w:val="22"/>
        </w:rPr>
        <w:t>s</w:t>
      </w:r>
      <w:r w:rsidR="005225F8" w:rsidRPr="005B6E4B">
        <w:rPr>
          <w:rFonts w:ascii="Calibri" w:eastAsia="Times New Roman" w:hAnsi="Calibri" w:cs="Calibri"/>
          <w:color w:val="000000"/>
          <w:sz w:val="22"/>
          <w:szCs w:val="22"/>
        </w:rPr>
        <w:t>our</w:t>
      </w:r>
      <w:r w:rsidR="00B31DA4">
        <w:rPr>
          <w:rFonts w:ascii="Calibri" w:eastAsia="Times New Roman" w:hAnsi="Calibri" w:cs="Calibri"/>
          <w:color w:val="000000"/>
          <w:sz w:val="22"/>
          <w:szCs w:val="22"/>
        </w:rPr>
        <w:t>c</w:t>
      </w:r>
      <w:r w:rsidR="005225F8" w:rsidRPr="005B6E4B">
        <w:rPr>
          <w:rFonts w:ascii="Calibri" w:eastAsia="Times New Roman" w:hAnsi="Calibri" w:cs="Calibri"/>
          <w:color w:val="000000"/>
          <w:sz w:val="22"/>
          <w:szCs w:val="22"/>
        </w:rPr>
        <w:t>es including short and long</w:t>
      </w:r>
      <w:r w:rsidR="00B31DA4">
        <w:rPr>
          <w:rFonts w:ascii="Calibri" w:eastAsia="Times New Roman" w:hAnsi="Calibri" w:cs="Calibri"/>
          <w:color w:val="000000"/>
          <w:sz w:val="22"/>
          <w:szCs w:val="22"/>
        </w:rPr>
        <w:t>-</w:t>
      </w:r>
      <w:r w:rsidR="005225F8" w:rsidRPr="005B6E4B">
        <w:rPr>
          <w:rFonts w:ascii="Calibri" w:eastAsia="Times New Roman" w:hAnsi="Calibri" w:cs="Calibri"/>
          <w:color w:val="000000"/>
          <w:sz w:val="22"/>
          <w:szCs w:val="22"/>
        </w:rPr>
        <w:t xml:space="preserve">term </w:t>
      </w:r>
      <w:r w:rsidR="006F403F" w:rsidRPr="005B6E4B">
        <w:rPr>
          <w:rFonts w:ascii="Calibri" w:eastAsia="Times New Roman" w:hAnsi="Calibri" w:cs="Calibri"/>
          <w:color w:val="000000"/>
          <w:sz w:val="22"/>
          <w:szCs w:val="22"/>
        </w:rPr>
        <w:t>housing</w:t>
      </w:r>
      <w:r w:rsidR="005225F8" w:rsidRPr="005B6E4B">
        <w:rPr>
          <w:rFonts w:ascii="Calibri" w:eastAsia="Times New Roman" w:hAnsi="Calibri" w:cs="Calibri"/>
          <w:color w:val="000000"/>
          <w:sz w:val="22"/>
          <w:szCs w:val="22"/>
        </w:rPr>
        <w:t>s</w:t>
      </w:r>
      <w:r w:rsidR="006F403F" w:rsidRPr="005B6E4B">
        <w:rPr>
          <w:rFonts w:ascii="Calibri" w:eastAsia="Times New Roman" w:hAnsi="Calibri" w:cs="Calibri"/>
          <w:color w:val="000000"/>
          <w:sz w:val="22"/>
          <w:szCs w:val="22"/>
        </w:rPr>
        <w:t xml:space="preserve"> solution</w:t>
      </w:r>
      <w:r w:rsidR="009E34C0" w:rsidRPr="005B6E4B">
        <w:rPr>
          <w:rFonts w:ascii="Calibri" w:eastAsia="Times New Roman" w:hAnsi="Calibri" w:cs="Calibri"/>
          <w:color w:val="000000"/>
          <w:sz w:val="22"/>
          <w:szCs w:val="22"/>
        </w:rPr>
        <w:t>s</w:t>
      </w:r>
      <w:r w:rsidR="006F403F" w:rsidRPr="005B6E4B">
        <w:rPr>
          <w:rFonts w:ascii="Calibri" w:eastAsia="Times New Roman" w:hAnsi="Calibri" w:cs="Calibri"/>
          <w:color w:val="000000"/>
          <w:sz w:val="22"/>
          <w:szCs w:val="22"/>
        </w:rPr>
        <w:t>.</w:t>
      </w:r>
      <w:r w:rsidR="005225F8" w:rsidRPr="005B6E4B">
        <w:rPr>
          <w:rFonts w:ascii="Calibri" w:eastAsia="Times New Roman" w:hAnsi="Calibri" w:cs="Calibri"/>
          <w:color w:val="000000"/>
          <w:sz w:val="22"/>
          <w:szCs w:val="22"/>
        </w:rPr>
        <w:t xml:space="preserve">  Some individuals engaged quickly with the Outreach Teams</w:t>
      </w:r>
      <w:r w:rsidR="00B31DA4">
        <w:rPr>
          <w:rFonts w:ascii="Calibri" w:eastAsia="Times New Roman" w:hAnsi="Calibri" w:cs="Calibri"/>
          <w:color w:val="000000"/>
          <w:sz w:val="22"/>
          <w:szCs w:val="22"/>
        </w:rPr>
        <w:t xml:space="preserve"> and</w:t>
      </w:r>
      <w:r w:rsidR="005225F8" w:rsidRPr="005B6E4B">
        <w:rPr>
          <w:rFonts w:ascii="Calibri" w:eastAsia="Times New Roman" w:hAnsi="Calibri" w:cs="Calibri"/>
          <w:color w:val="000000"/>
          <w:sz w:val="22"/>
          <w:szCs w:val="22"/>
        </w:rPr>
        <w:t xml:space="preserve"> other individuals took longer to engage.  Regardless, it was important to not view individuals as service</w:t>
      </w:r>
      <w:r w:rsidR="00603BFC" w:rsidRPr="005B6E4B">
        <w:rPr>
          <w:rFonts w:ascii="Calibri" w:eastAsia="Times New Roman" w:hAnsi="Calibri" w:cs="Calibri"/>
          <w:color w:val="000000"/>
          <w:sz w:val="22"/>
          <w:szCs w:val="22"/>
        </w:rPr>
        <w:t xml:space="preserve"> resistant, but rather </w:t>
      </w:r>
      <w:r w:rsidR="00B31DA4">
        <w:rPr>
          <w:rFonts w:ascii="Calibri" w:eastAsia="Times New Roman" w:hAnsi="Calibri" w:cs="Calibri"/>
          <w:color w:val="000000"/>
          <w:sz w:val="22"/>
          <w:szCs w:val="22"/>
        </w:rPr>
        <w:t>requiring</w:t>
      </w:r>
      <w:r w:rsidR="009E34C0" w:rsidRPr="005B6E4B">
        <w:rPr>
          <w:rFonts w:ascii="Calibri" w:eastAsia="Times New Roman" w:hAnsi="Calibri" w:cs="Calibri"/>
          <w:color w:val="000000"/>
          <w:sz w:val="22"/>
          <w:szCs w:val="22"/>
        </w:rPr>
        <w:t xml:space="preserve"> longer, </w:t>
      </w:r>
      <w:r w:rsidR="005225F8" w:rsidRPr="005B6E4B">
        <w:rPr>
          <w:rFonts w:ascii="Calibri" w:eastAsia="Times New Roman" w:hAnsi="Calibri" w:cs="Calibri"/>
          <w:color w:val="000000"/>
          <w:sz w:val="22"/>
          <w:szCs w:val="22"/>
        </w:rPr>
        <w:t>more intense contact to successfully b</w:t>
      </w:r>
      <w:r w:rsidR="00B31DA4">
        <w:rPr>
          <w:rFonts w:ascii="Calibri" w:eastAsia="Times New Roman" w:hAnsi="Calibri" w:cs="Calibri"/>
          <w:color w:val="000000"/>
          <w:sz w:val="22"/>
          <w:szCs w:val="22"/>
        </w:rPr>
        <w:t>uild trust</w:t>
      </w:r>
      <w:r w:rsidR="005225F8" w:rsidRPr="005B6E4B">
        <w:rPr>
          <w:rFonts w:ascii="Calibri" w:eastAsia="Times New Roman" w:hAnsi="Calibri" w:cs="Calibri"/>
          <w:color w:val="000000"/>
          <w:sz w:val="22"/>
          <w:szCs w:val="22"/>
        </w:rPr>
        <w:t>.  This proved to be very effective</w:t>
      </w:r>
      <w:r w:rsidR="00B31DA4">
        <w:rPr>
          <w:rFonts w:ascii="Calibri" w:eastAsia="Times New Roman" w:hAnsi="Calibri" w:cs="Calibri"/>
          <w:color w:val="000000"/>
          <w:sz w:val="22"/>
          <w:szCs w:val="22"/>
        </w:rPr>
        <w:t>;</w:t>
      </w:r>
      <w:r w:rsidR="005225F8" w:rsidRPr="005B6E4B">
        <w:rPr>
          <w:rFonts w:ascii="Calibri" w:eastAsia="Times New Roman" w:hAnsi="Calibri" w:cs="Calibri"/>
          <w:color w:val="000000"/>
          <w:sz w:val="22"/>
          <w:szCs w:val="22"/>
        </w:rPr>
        <w:t xml:space="preserve"> individuals that initially indicated they did not want services, beca</w:t>
      </w:r>
      <w:r w:rsidR="005C0710" w:rsidRPr="005B6E4B">
        <w:rPr>
          <w:rFonts w:ascii="Calibri" w:eastAsia="Times New Roman" w:hAnsi="Calibri" w:cs="Calibri"/>
          <w:color w:val="000000"/>
          <w:sz w:val="22"/>
          <w:szCs w:val="22"/>
        </w:rPr>
        <w:t xml:space="preserve">me fully engaged due to </w:t>
      </w:r>
      <w:r w:rsidR="005B6E4B">
        <w:rPr>
          <w:rFonts w:ascii="Calibri" w:eastAsia="Times New Roman" w:hAnsi="Calibri" w:cs="Calibri"/>
          <w:color w:val="000000"/>
          <w:sz w:val="22"/>
          <w:szCs w:val="22"/>
        </w:rPr>
        <w:t xml:space="preserve">these </w:t>
      </w:r>
      <w:r w:rsidR="005225F8" w:rsidRPr="005B6E4B">
        <w:rPr>
          <w:rFonts w:ascii="Calibri" w:eastAsia="Times New Roman" w:hAnsi="Calibri" w:cs="Calibri"/>
          <w:color w:val="000000"/>
          <w:sz w:val="22"/>
          <w:szCs w:val="22"/>
        </w:rPr>
        <w:t>consistent efforts.</w:t>
      </w:r>
    </w:p>
    <w:p w:rsidR="008716F1" w:rsidRPr="00EB272C" w:rsidRDefault="004F0801" w:rsidP="008716F1">
      <w:pPr>
        <w:pStyle w:val="ListParagraph"/>
        <w:numPr>
          <w:ilvl w:val="0"/>
          <w:numId w:val="3"/>
        </w:numPr>
        <w:rPr>
          <w:rFonts w:ascii="Calibri" w:eastAsia="Times New Roman" w:hAnsi="Calibri" w:cs="Calibri"/>
          <w:color w:val="000000"/>
        </w:rPr>
      </w:pPr>
      <w:r w:rsidRPr="005B6E4B">
        <w:rPr>
          <w:rFonts w:ascii="Calibri" w:eastAsia="Times New Roman" w:hAnsi="Calibri" w:cs="Calibri"/>
          <w:color w:val="000000"/>
          <w:sz w:val="22"/>
          <w:szCs w:val="22"/>
          <w:u w:val="single"/>
        </w:rPr>
        <w:t>Motiva</w:t>
      </w:r>
      <w:r w:rsidR="008716F1" w:rsidRPr="005B6E4B">
        <w:rPr>
          <w:rFonts w:ascii="Calibri" w:eastAsia="Times New Roman" w:hAnsi="Calibri" w:cs="Calibri"/>
          <w:color w:val="000000"/>
          <w:sz w:val="22"/>
          <w:szCs w:val="22"/>
          <w:u w:val="single"/>
        </w:rPr>
        <w:t xml:space="preserve">tional Interview </w:t>
      </w:r>
      <w:r w:rsidR="006F403F" w:rsidRPr="005B6E4B">
        <w:rPr>
          <w:rFonts w:ascii="Calibri" w:eastAsia="Times New Roman" w:hAnsi="Calibri" w:cs="Calibri"/>
          <w:color w:val="000000"/>
          <w:sz w:val="22"/>
          <w:szCs w:val="22"/>
          <w:u w:val="single"/>
        </w:rPr>
        <w:t>techniques</w:t>
      </w:r>
      <w:r w:rsidR="006F403F" w:rsidRPr="005B6E4B">
        <w:rPr>
          <w:rFonts w:ascii="Calibri" w:eastAsia="Times New Roman" w:hAnsi="Calibri" w:cs="Calibri"/>
          <w:color w:val="000000"/>
          <w:sz w:val="22"/>
          <w:szCs w:val="22"/>
        </w:rPr>
        <w:t xml:space="preserve"> - </w:t>
      </w:r>
      <w:r w:rsidR="0098420E">
        <w:rPr>
          <w:rFonts w:ascii="Calibri" w:eastAsia="Times New Roman" w:hAnsi="Calibri" w:cs="Calibri"/>
          <w:color w:val="000000"/>
          <w:sz w:val="22"/>
          <w:szCs w:val="22"/>
        </w:rPr>
        <w:t>S</w:t>
      </w:r>
      <w:r w:rsidR="006F403F" w:rsidRPr="005B6E4B">
        <w:rPr>
          <w:rFonts w:ascii="Calibri" w:eastAsia="Times New Roman" w:hAnsi="Calibri" w:cs="Calibri"/>
          <w:color w:val="000000"/>
          <w:sz w:val="22"/>
          <w:szCs w:val="22"/>
        </w:rPr>
        <w:t>taff use</w:t>
      </w:r>
      <w:r w:rsidR="0098420E">
        <w:rPr>
          <w:rFonts w:ascii="Calibri" w:eastAsia="Times New Roman" w:hAnsi="Calibri" w:cs="Calibri"/>
          <w:color w:val="000000"/>
          <w:sz w:val="22"/>
          <w:szCs w:val="22"/>
        </w:rPr>
        <w:t>d</w:t>
      </w:r>
      <w:r w:rsidR="006F403F" w:rsidRPr="005B6E4B">
        <w:rPr>
          <w:rFonts w:ascii="Calibri" w:eastAsia="Times New Roman" w:hAnsi="Calibri" w:cs="Calibri"/>
          <w:color w:val="000000"/>
          <w:sz w:val="22"/>
          <w:szCs w:val="22"/>
        </w:rPr>
        <w:t xml:space="preserve"> cognitive behavioral techniques to help individuals change their thinking by listening and providing guidance around their goals to end their </w:t>
      </w:r>
      <w:r w:rsidR="00B31DA4">
        <w:rPr>
          <w:rFonts w:ascii="Calibri" w:eastAsia="Times New Roman" w:hAnsi="Calibri" w:cs="Calibri"/>
          <w:color w:val="000000"/>
          <w:sz w:val="22"/>
          <w:szCs w:val="22"/>
        </w:rPr>
        <w:t xml:space="preserve">experiences of </w:t>
      </w:r>
      <w:r w:rsidR="006F403F" w:rsidRPr="005B6E4B">
        <w:rPr>
          <w:rFonts w:ascii="Calibri" w:eastAsia="Times New Roman" w:hAnsi="Calibri" w:cs="Calibri"/>
          <w:color w:val="000000"/>
          <w:sz w:val="22"/>
          <w:szCs w:val="22"/>
        </w:rPr>
        <w:t>homeless</w:t>
      </w:r>
      <w:r w:rsidR="00B31DA4">
        <w:rPr>
          <w:rFonts w:ascii="Calibri" w:eastAsia="Times New Roman" w:hAnsi="Calibri" w:cs="Calibri"/>
          <w:color w:val="000000"/>
          <w:sz w:val="22"/>
          <w:szCs w:val="22"/>
        </w:rPr>
        <w:t>ness</w:t>
      </w:r>
      <w:r w:rsidR="006F403F" w:rsidRPr="005B6E4B">
        <w:rPr>
          <w:rFonts w:ascii="Calibri" w:eastAsia="Times New Roman" w:hAnsi="Calibri" w:cs="Calibri"/>
          <w:color w:val="000000"/>
          <w:sz w:val="22"/>
          <w:szCs w:val="22"/>
        </w:rPr>
        <w:t>.  Staff were able to help individuals under</w:t>
      </w:r>
      <w:r w:rsidR="005225F8" w:rsidRPr="005B6E4B">
        <w:rPr>
          <w:rFonts w:ascii="Calibri" w:eastAsia="Times New Roman" w:hAnsi="Calibri" w:cs="Calibri"/>
          <w:color w:val="000000"/>
          <w:sz w:val="22"/>
          <w:szCs w:val="22"/>
        </w:rPr>
        <w:t xml:space="preserve">stand options available to them.  They also </w:t>
      </w:r>
      <w:r w:rsidR="006F403F" w:rsidRPr="005B6E4B">
        <w:rPr>
          <w:rFonts w:ascii="Calibri" w:eastAsia="Times New Roman" w:hAnsi="Calibri" w:cs="Calibri"/>
          <w:color w:val="000000"/>
          <w:sz w:val="22"/>
          <w:szCs w:val="22"/>
        </w:rPr>
        <w:t>focus</w:t>
      </w:r>
      <w:r w:rsidR="005225F8" w:rsidRPr="005B6E4B">
        <w:rPr>
          <w:rFonts w:ascii="Calibri" w:eastAsia="Times New Roman" w:hAnsi="Calibri" w:cs="Calibri"/>
          <w:color w:val="000000"/>
          <w:sz w:val="22"/>
          <w:szCs w:val="22"/>
        </w:rPr>
        <w:t>ed</w:t>
      </w:r>
      <w:r w:rsidR="006F403F" w:rsidRPr="005B6E4B">
        <w:rPr>
          <w:rFonts w:ascii="Calibri" w:eastAsia="Times New Roman" w:hAnsi="Calibri" w:cs="Calibri"/>
          <w:color w:val="000000"/>
          <w:sz w:val="22"/>
          <w:szCs w:val="22"/>
        </w:rPr>
        <w:t xml:space="preserve"> on</w:t>
      </w:r>
      <w:r w:rsidR="00F73934" w:rsidRPr="005B6E4B">
        <w:rPr>
          <w:rFonts w:ascii="Calibri" w:eastAsia="Times New Roman" w:hAnsi="Calibri" w:cs="Calibri"/>
          <w:color w:val="000000"/>
          <w:sz w:val="22"/>
          <w:szCs w:val="22"/>
        </w:rPr>
        <w:t xml:space="preserve"> </w:t>
      </w:r>
      <w:r w:rsidR="00C71B14">
        <w:rPr>
          <w:rFonts w:ascii="Calibri" w:eastAsia="Times New Roman" w:hAnsi="Calibri" w:cs="Calibri"/>
          <w:color w:val="000000"/>
          <w:sz w:val="22"/>
          <w:szCs w:val="22"/>
        </w:rPr>
        <w:t>explaining negative</w:t>
      </w:r>
      <w:r w:rsidR="00F73934" w:rsidRPr="005B6E4B">
        <w:rPr>
          <w:rFonts w:ascii="Calibri" w:eastAsia="Times New Roman" w:hAnsi="Calibri" w:cs="Calibri"/>
          <w:color w:val="000000"/>
          <w:sz w:val="22"/>
          <w:szCs w:val="22"/>
        </w:rPr>
        <w:t xml:space="preserve"> outcomes </w:t>
      </w:r>
      <w:r w:rsidR="00C71B14">
        <w:rPr>
          <w:rFonts w:ascii="Calibri" w:eastAsia="Times New Roman" w:hAnsi="Calibri" w:cs="Calibri"/>
          <w:color w:val="000000"/>
          <w:sz w:val="22"/>
          <w:szCs w:val="22"/>
        </w:rPr>
        <w:t xml:space="preserve">created by residents’ </w:t>
      </w:r>
      <w:r w:rsidR="006F403F" w:rsidRPr="005B6E4B">
        <w:rPr>
          <w:rFonts w:ascii="Calibri" w:eastAsia="Times New Roman" w:hAnsi="Calibri" w:cs="Calibri"/>
          <w:color w:val="000000"/>
          <w:sz w:val="22"/>
          <w:szCs w:val="22"/>
        </w:rPr>
        <w:t>choices</w:t>
      </w:r>
      <w:r w:rsidR="00C71B14">
        <w:rPr>
          <w:rFonts w:ascii="Calibri" w:eastAsia="Times New Roman" w:hAnsi="Calibri" w:cs="Calibri"/>
          <w:color w:val="000000"/>
          <w:sz w:val="22"/>
          <w:szCs w:val="22"/>
        </w:rPr>
        <w:t>, including how those choices</w:t>
      </w:r>
      <w:r w:rsidR="00F73934" w:rsidRPr="005B6E4B">
        <w:rPr>
          <w:rFonts w:ascii="Calibri" w:eastAsia="Times New Roman" w:hAnsi="Calibri" w:cs="Calibri"/>
          <w:color w:val="000000"/>
          <w:sz w:val="22"/>
          <w:szCs w:val="22"/>
        </w:rPr>
        <w:t xml:space="preserve"> increased difficult</w:t>
      </w:r>
      <w:r w:rsidR="00C71B14">
        <w:rPr>
          <w:rFonts w:ascii="Calibri" w:eastAsia="Times New Roman" w:hAnsi="Calibri" w:cs="Calibri"/>
          <w:color w:val="000000"/>
          <w:sz w:val="22"/>
          <w:szCs w:val="22"/>
        </w:rPr>
        <w:t>ies</w:t>
      </w:r>
      <w:r w:rsidR="00F73934" w:rsidRPr="005B6E4B">
        <w:rPr>
          <w:rFonts w:ascii="Calibri" w:eastAsia="Times New Roman" w:hAnsi="Calibri" w:cs="Calibri"/>
          <w:color w:val="000000"/>
          <w:sz w:val="22"/>
          <w:szCs w:val="22"/>
        </w:rPr>
        <w:t xml:space="preserve"> for them</w:t>
      </w:r>
      <w:r w:rsidR="00C71B14">
        <w:rPr>
          <w:rFonts w:ascii="Calibri" w:eastAsia="Times New Roman" w:hAnsi="Calibri" w:cs="Calibri"/>
          <w:color w:val="000000"/>
          <w:sz w:val="22"/>
          <w:szCs w:val="22"/>
        </w:rPr>
        <w:t xml:space="preserve">.  These conversations </w:t>
      </w:r>
      <w:r w:rsidR="00F73934" w:rsidRPr="005B6E4B">
        <w:rPr>
          <w:rFonts w:ascii="Calibri" w:eastAsia="Times New Roman" w:hAnsi="Calibri" w:cs="Calibri"/>
          <w:color w:val="000000"/>
          <w:sz w:val="22"/>
          <w:szCs w:val="22"/>
        </w:rPr>
        <w:t xml:space="preserve">helped </w:t>
      </w:r>
      <w:r w:rsidR="005F3AEA">
        <w:rPr>
          <w:rFonts w:ascii="Calibri" w:eastAsia="Times New Roman" w:hAnsi="Calibri" w:cs="Calibri"/>
          <w:color w:val="000000" w:themeColor="text1"/>
          <w:sz w:val="22"/>
          <w:szCs w:val="22"/>
        </w:rPr>
        <w:t>them</w:t>
      </w:r>
      <w:r w:rsidR="005F3AEA">
        <w:rPr>
          <w:rFonts w:ascii="Calibri" w:eastAsia="Times New Roman" w:hAnsi="Calibri" w:cs="Calibri"/>
          <w:color w:val="00B050"/>
          <w:sz w:val="22"/>
          <w:szCs w:val="22"/>
        </w:rPr>
        <w:t xml:space="preserve"> </w:t>
      </w:r>
      <w:r w:rsidR="00F73934" w:rsidRPr="005B6E4B">
        <w:rPr>
          <w:rFonts w:ascii="Calibri" w:eastAsia="Times New Roman" w:hAnsi="Calibri" w:cs="Calibri"/>
          <w:color w:val="000000"/>
          <w:sz w:val="22"/>
          <w:szCs w:val="22"/>
        </w:rPr>
        <w:t xml:space="preserve">see the negative </w:t>
      </w:r>
      <w:r w:rsidR="00C71B14" w:rsidRPr="00EB272C">
        <w:rPr>
          <w:rFonts w:ascii="Calibri" w:eastAsia="Times New Roman" w:hAnsi="Calibri" w:cs="Calibri"/>
          <w:color w:val="000000"/>
        </w:rPr>
        <w:t>effects</w:t>
      </w:r>
      <w:r w:rsidR="00F73934" w:rsidRPr="00EB272C">
        <w:rPr>
          <w:rFonts w:ascii="Calibri" w:eastAsia="Times New Roman" w:hAnsi="Calibri" w:cs="Calibri"/>
          <w:color w:val="000000"/>
        </w:rPr>
        <w:t xml:space="preserve"> of </w:t>
      </w:r>
      <w:r w:rsidR="00C71B14" w:rsidRPr="00EB272C">
        <w:rPr>
          <w:rFonts w:ascii="Calibri" w:eastAsia="Times New Roman" w:hAnsi="Calibri" w:cs="Calibri"/>
          <w:color w:val="000000"/>
        </w:rPr>
        <w:t xml:space="preserve">some of </w:t>
      </w:r>
      <w:r w:rsidR="00F73934" w:rsidRPr="00EB272C">
        <w:rPr>
          <w:rFonts w:ascii="Calibri" w:eastAsia="Times New Roman" w:hAnsi="Calibri" w:cs="Calibri"/>
          <w:color w:val="000000"/>
        </w:rPr>
        <w:t>their behavior and choices.  This intervention also assisted individuals to accept a safer housing plan that would enable them to have better access to health care solutions</w:t>
      </w:r>
      <w:r w:rsidR="00C71B14" w:rsidRPr="00EB272C">
        <w:rPr>
          <w:rFonts w:ascii="Calibri" w:eastAsia="Times New Roman" w:hAnsi="Calibri" w:cs="Calibri"/>
          <w:color w:val="000000"/>
        </w:rPr>
        <w:t>,</w:t>
      </w:r>
      <w:r w:rsidR="005C0710" w:rsidRPr="00EB272C">
        <w:rPr>
          <w:rFonts w:ascii="Calibri" w:eastAsia="Times New Roman" w:hAnsi="Calibri" w:cs="Calibri"/>
          <w:color w:val="000000"/>
        </w:rPr>
        <w:t xml:space="preserve"> on their terms</w:t>
      </w:r>
      <w:r w:rsidR="00F73934" w:rsidRPr="00EB272C">
        <w:rPr>
          <w:rFonts w:ascii="Calibri" w:eastAsia="Times New Roman" w:hAnsi="Calibri" w:cs="Calibri"/>
          <w:color w:val="000000"/>
        </w:rPr>
        <w:t>.</w:t>
      </w:r>
    </w:p>
    <w:p w:rsidR="00611EE8" w:rsidRPr="00EB272C" w:rsidRDefault="008716F1" w:rsidP="00611EE8">
      <w:pPr>
        <w:pStyle w:val="ListParagraph"/>
        <w:numPr>
          <w:ilvl w:val="0"/>
          <w:numId w:val="3"/>
        </w:numPr>
        <w:autoSpaceDE w:val="0"/>
        <w:autoSpaceDN w:val="0"/>
        <w:adjustRightInd w:val="0"/>
        <w:rPr>
          <w:rFonts w:cstheme="minorHAnsi"/>
        </w:rPr>
      </w:pPr>
      <w:r w:rsidRPr="00EB272C">
        <w:rPr>
          <w:rFonts w:ascii="Calibri" w:eastAsia="Times New Roman" w:hAnsi="Calibri" w:cs="Calibri"/>
          <w:color w:val="000000"/>
          <w:u w:val="single"/>
        </w:rPr>
        <w:t>Trauma Informed Care</w:t>
      </w:r>
      <w:r w:rsidRPr="00EB272C">
        <w:rPr>
          <w:rFonts w:ascii="Calibri" w:eastAsia="Times New Roman" w:hAnsi="Calibri" w:cs="Calibri"/>
          <w:color w:val="000000"/>
        </w:rPr>
        <w:t xml:space="preserve"> </w:t>
      </w:r>
      <w:r w:rsidR="00F73934" w:rsidRPr="00EB272C">
        <w:rPr>
          <w:rFonts w:asciiTheme="minorHAnsi" w:eastAsia="Times New Roman" w:hAnsiTheme="minorHAnsi" w:cstheme="minorHAnsi"/>
          <w:color w:val="000000"/>
        </w:rPr>
        <w:t xml:space="preserve">– It is important that all </w:t>
      </w:r>
      <w:r w:rsidR="00C71B14" w:rsidRPr="00EB272C">
        <w:rPr>
          <w:rFonts w:asciiTheme="minorHAnsi" w:eastAsia="Times New Roman" w:hAnsiTheme="minorHAnsi" w:cstheme="minorHAnsi"/>
          <w:color w:val="000000"/>
        </w:rPr>
        <w:t>o</w:t>
      </w:r>
      <w:r w:rsidR="00F73934" w:rsidRPr="00EB272C">
        <w:rPr>
          <w:rFonts w:asciiTheme="minorHAnsi" w:eastAsia="Times New Roman" w:hAnsiTheme="minorHAnsi" w:cstheme="minorHAnsi"/>
          <w:color w:val="000000"/>
        </w:rPr>
        <w:t>utreac</w:t>
      </w:r>
      <w:r w:rsidR="00436DA0" w:rsidRPr="00EB272C">
        <w:rPr>
          <w:rFonts w:asciiTheme="minorHAnsi" w:eastAsia="Times New Roman" w:hAnsiTheme="minorHAnsi" w:cstheme="minorHAnsi"/>
          <w:color w:val="000000"/>
        </w:rPr>
        <w:t xml:space="preserve">h </w:t>
      </w:r>
      <w:r w:rsidR="00C71B14" w:rsidRPr="00EB272C">
        <w:rPr>
          <w:rFonts w:asciiTheme="minorHAnsi" w:eastAsia="Times New Roman" w:hAnsiTheme="minorHAnsi" w:cstheme="minorHAnsi"/>
          <w:color w:val="000000"/>
        </w:rPr>
        <w:t>t</w:t>
      </w:r>
      <w:r w:rsidR="00436DA0" w:rsidRPr="00EB272C">
        <w:rPr>
          <w:rFonts w:asciiTheme="minorHAnsi" w:eastAsia="Times New Roman" w:hAnsiTheme="minorHAnsi" w:cstheme="minorHAnsi"/>
          <w:color w:val="000000"/>
        </w:rPr>
        <w:t>eams understand the impact of</w:t>
      </w:r>
      <w:r w:rsidR="00F73934" w:rsidRPr="00EB272C">
        <w:rPr>
          <w:rFonts w:asciiTheme="minorHAnsi" w:eastAsia="Times New Roman" w:hAnsiTheme="minorHAnsi" w:cstheme="minorHAnsi"/>
          <w:color w:val="000000"/>
        </w:rPr>
        <w:t xml:space="preserve"> trauma</w:t>
      </w:r>
      <w:r w:rsidR="00436DA0" w:rsidRPr="00EB272C">
        <w:rPr>
          <w:rFonts w:asciiTheme="minorHAnsi" w:eastAsia="Times New Roman" w:hAnsiTheme="minorHAnsi" w:cstheme="minorHAnsi"/>
          <w:color w:val="000000"/>
        </w:rPr>
        <w:t xml:space="preserve"> on individuals living on the street prior to engaging in </w:t>
      </w:r>
      <w:r w:rsidR="009E34C0" w:rsidRPr="00EB272C">
        <w:rPr>
          <w:rFonts w:asciiTheme="minorHAnsi" w:eastAsia="Times New Roman" w:hAnsiTheme="minorHAnsi" w:cstheme="minorHAnsi"/>
          <w:color w:val="000000"/>
        </w:rPr>
        <w:t xml:space="preserve">street </w:t>
      </w:r>
      <w:r w:rsidR="00436DA0" w:rsidRPr="00EB272C">
        <w:rPr>
          <w:rFonts w:asciiTheme="minorHAnsi" w:eastAsia="Times New Roman" w:hAnsiTheme="minorHAnsi" w:cstheme="minorHAnsi"/>
          <w:color w:val="000000"/>
        </w:rPr>
        <w:t>outreach efforts.  Trauma Informed Care</w:t>
      </w:r>
      <w:r w:rsidR="005C0710" w:rsidRPr="00EB272C">
        <w:rPr>
          <w:rFonts w:asciiTheme="minorHAnsi" w:eastAsia="Times New Roman" w:hAnsiTheme="minorHAnsi" w:cstheme="minorHAnsi"/>
          <w:color w:val="000000"/>
        </w:rPr>
        <w:t xml:space="preserve"> </w:t>
      </w:r>
      <w:r w:rsidR="004505CD" w:rsidRPr="00EB272C">
        <w:rPr>
          <w:rFonts w:asciiTheme="minorHAnsi" w:eastAsia="Times New Roman" w:hAnsiTheme="minorHAnsi" w:cstheme="minorHAnsi"/>
          <w:color w:val="000000"/>
        </w:rPr>
        <w:t xml:space="preserve">principals </w:t>
      </w:r>
      <w:r w:rsidR="005C0710" w:rsidRPr="00EB272C">
        <w:rPr>
          <w:rFonts w:asciiTheme="minorHAnsi" w:eastAsia="Times New Roman" w:hAnsiTheme="minorHAnsi" w:cstheme="minorHAnsi"/>
          <w:color w:val="000000"/>
        </w:rPr>
        <w:t>enabled</w:t>
      </w:r>
      <w:r w:rsidR="00F40F77" w:rsidRPr="00EB272C">
        <w:rPr>
          <w:rFonts w:asciiTheme="minorHAnsi" w:eastAsia="Times New Roman" w:hAnsiTheme="minorHAnsi" w:cstheme="minorHAnsi"/>
          <w:color w:val="000000"/>
        </w:rPr>
        <w:t xml:space="preserve"> the teams to</w:t>
      </w:r>
      <w:r w:rsidR="00436DA0" w:rsidRPr="00EB272C">
        <w:rPr>
          <w:rFonts w:asciiTheme="minorHAnsi" w:eastAsia="Times New Roman" w:hAnsiTheme="minorHAnsi" w:cstheme="minorHAnsi"/>
          <w:color w:val="000000"/>
        </w:rPr>
        <w:t xml:space="preserve"> </w:t>
      </w:r>
      <w:r w:rsidR="00F40F77" w:rsidRPr="00EB272C">
        <w:rPr>
          <w:rFonts w:asciiTheme="minorHAnsi" w:hAnsiTheme="minorHAnsi" w:cstheme="minorHAnsi"/>
          <w:bCs/>
        </w:rPr>
        <w:t>recognize</w:t>
      </w:r>
      <w:r w:rsidR="00436DA0" w:rsidRPr="00EB272C">
        <w:rPr>
          <w:rFonts w:asciiTheme="minorHAnsi" w:hAnsiTheme="minorHAnsi" w:cstheme="minorHAnsi"/>
          <w:bCs/>
        </w:rPr>
        <w:t xml:space="preserve"> that many people who experience homelessness have </w:t>
      </w:r>
      <w:r w:rsidR="005C0710" w:rsidRPr="00EB272C">
        <w:rPr>
          <w:rFonts w:asciiTheme="minorHAnsi" w:hAnsiTheme="minorHAnsi" w:cstheme="minorHAnsi"/>
          <w:bCs/>
        </w:rPr>
        <w:t>previous</w:t>
      </w:r>
      <w:r w:rsidR="00436DA0" w:rsidRPr="00EB272C">
        <w:rPr>
          <w:rFonts w:asciiTheme="minorHAnsi" w:hAnsiTheme="minorHAnsi" w:cstheme="minorHAnsi"/>
          <w:bCs/>
        </w:rPr>
        <w:t xml:space="preserve"> trauma</w:t>
      </w:r>
      <w:r w:rsidR="005C0710" w:rsidRPr="00EB272C">
        <w:rPr>
          <w:rFonts w:asciiTheme="minorHAnsi" w:hAnsiTheme="minorHAnsi" w:cstheme="minorHAnsi"/>
          <w:bCs/>
        </w:rPr>
        <w:t xml:space="preserve"> and that homelessness itself adds to this trauma</w:t>
      </w:r>
      <w:r w:rsidR="00436DA0" w:rsidRPr="00EB272C">
        <w:rPr>
          <w:rFonts w:asciiTheme="minorHAnsi" w:hAnsiTheme="minorHAnsi" w:cstheme="minorHAnsi"/>
          <w:bCs/>
        </w:rPr>
        <w:t>.</w:t>
      </w:r>
      <w:r w:rsidR="00436DA0" w:rsidRPr="00EB272C">
        <w:rPr>
          <w:rFonts w:asciiTheme="minorHAnsi" w:hAnsiTheme="minorHAnsi" w:cstheme="minorHAnsi"/>
        </w:rPr>
        <w:t xml:space="preserve"> </w:t>
      </w:r>
      <w:r w:rsidR="009E34C0" w:rsidRPr="00EB272C">
        <w:rPr>
          <w:rFonts w:asciiTheme="minorHAnsi" w:hAnsiTheme="minorHAnsi" w:cstheme="minorHAnsi"/>
        </w:rPr>
        <w:t xml:space="preserve">Further, </w:t>
      </w:r>
      <w:r w:rsidR="00436DA0" w:rsidRPr="00EB272C">
        <w:rPr>
          <w:rFonts w:asciiTheme="minorHAnsi" w:hAnsiTheme="minorHAnsi" w:cstheme="minorHAnsi"/>
        </w:rPr>
        <w:t xml:space="preserve">Trauma-Informed Care is a </w:t>
      </w:r>
      <w:r w:rsidR="00436DA0" w:rsidRPr="00EB272C">
        <w:rPr>
          <w:rFonts w:asciiTheme="minorHAnsi" w:hAnsiTheme="minorHAnsi" w:cstheme="minorHAnsi"/>
          <w:bCs/>
        </w:rPr>
        <w:t>“strengths</w:t>
      </w:r>
      <w:r w:rsidR="00C71B14" w:rsidRPr="00EB272C">
        <w:rPr>
          <w:rFonts w:asciiTheme="minorHAnsi" w:hAnsiTheme="minorHAnsi" w:cstheme="minorHAnsi"/>
          <w:bCs/>
        </w:rPr>
        <w:t>-</w:t>
      </w:r>
      <w:r w:rsidR="00436DA0" w:rsidRPr="00EB272C">
        <w:rPr>
          <w:rFonts w:asciiTheme="minorHAnsi" w:hAnsiTheme="minorHAnsi" w:cstheme="minorHAnsi"/>
          <w:bCs/>
        </w:rPr>
        <w:t>based framework” that is grounded in an understanding of responsiveness to the impact of trauma that emphasizes physical, psychological, and emotional safety for both providers and survivors to “rebuild a sense of control and empowerment”</w:t>
      </w:r>
      <w:r w:rsidR="00436DA0" w:rsidRPr="00EB272C">
        <w:rPr>
          <w:rFonts w:asciiTheme="minorHAnsi" w:eastAsiaTheme="minorEastAsia" w:hAnsiTheme="minorHAnsi" w:cstheme="minorHAnsi"/>
          <w:bCs/>
          <w:color w:val="FFFFFF" w:themeColor="background1"/>
          <w:kern w:val="24"/>
        </w:rPr>
        <w:t xml:space="preserve"> </w:t>
      </w:r>
      <w:r w:rsidR="00436DA0" w:rsidRPr="00EB272C">
        <w:rPr>
          <w:rFonts w:asciiTheme="minorHAnsi" w:hAnsiTheme="minorHAnsi" w:cstheme="minorHAnsi"/>
          <w:bCs/>
        </w:rPr>
        <w:t xml:space="preserve">(Hopper, </w:t>
      </w:r>
      <w:proofErr w:type="spellStart"/>
      <w:r w:rsidR="00436DA0" w:rsidRPr="00EB272C">
        <w:rPr>
          <w:rFonts w:asciiTheme="minorHAnsi" w:hAnsiTheme="minorHAnsi" w:cstheme="minorHAnsi"/>
          <w:bCs/>
        </w:rPr>
        <w:t>Bassuk</w:t>
      </w:r>
      <w:proofErr w:type="spellEnd"/>
      <w:r w:rsidR="00436DA0" w:rsidRPr="00EB272C">
        <w:rPr>
          <w:rFonts w:asciiTheme="minorHAnsi" w:hAnsiTheme="minorHAnsi" w:cstheme="minorHAnsi"/>
          <w:bCs/>
        </w:rPr>
        <w:t xml:space="preserve"> and Olivet, 2010).  </w:t>
      </w:r>
      <w:r w:rsidR="00F40F77" w:rsidRPr="00EB272C">
        <w:rPr>
          <w:rFonts w:asciiTheme="minorHAnsi" w:hAnsiTheme="minorHAnsi" w:cstheme="minorHAnsi"/>
          <w:bCs/>
        </w:rPr>
        <w:t>Trauma</w:t>
      </w:r>
      <w:r w:rsidR="00436DA0" w:rsidRPr="00EB272C">
        <w:rPr>
          <w:rFonts w:asciiTheme="minorHAnsi" w:hAnsiTheme="minorHAnsi" w:cstheme="minorHAnsi"/>
          <w:bCs/>
        </w:rPr>
        <w:t xml:space="preserve"> </w:t>
      </w:r>
      <w:r w:rsidR="00C71B14" w:rsidRPr="00EB272C">
        <w:rPr>
          <w:rFonts w:asciiTheme="minorHAnsi" w:hAnsiTheme="minorHAnsi" w:cstheme="minorHAnsi"/>
          <w:bCs/>
        </w:rPr>
        <w:t>I</w:t>
      </w:r>
      <w:r w:rsidR="00436DA0" w:rsidRPr="00EB272C">
        <w:rPr>
          <w:rFonts w:asciiTheme="minorHAnsi" w:hAnsiTheme="minorHAnsi" w:cstheme="minorHAnsi"/>
          <w:bCs/>
        </w:rPr>
        <w:t xml:space="preserve">nformed Care </w:t>
      </w:r>
      <w:r w:rsidR="00F40F77" w:rsidRPr="00EB272C">
        <w:rPr>
          <w:rFonts w:asciiTheme="minorHAnsi" w:hAnsiTheme="minorHAnsi" w:cstheme="minorHAnsi"/>
          <w:bCs/>
        </w:rPr>
        <w:t xml:space="preserve">principles </w:t>
      </w:r>
      <w:r w:rsidR="004505CD" w:rsidRPr="00EB272C">
        <w:rPr>
          <w:rFonts w:asciiTheme="minorHAnsi" w:hAnsiTheme="minorHAnsi" w:cstheme="minorHAnsi"/>
          <w:bCs/>
        </w:rPr>
        <w:t>utilized by the teams included</w:t>
      </w:r>
      <w:r w:rsidR="00436DA0" w:rsidRPr="00EB272C">
        <w:rPr>
          <w:rFonts w:asciiTheme="minorHAnsi" w:hAnsiTheme="minorHAnsi" w:cstheme="minorHAnsi"/>
          <w:bCs/>
        </w:rPr>
        <w:t xml:space="preserve"> </w:t>
      </w:r>
      <w:r w:rsidR="00436DA0" w:rsidRPr="00EB272C">
        <w:rPr>
          <w:rFonts w:asciiTheme="minorHAnsi" w:hAnsiTheme="minorHAnsi" w:cstheme="minorHAnsi"/>
        </w:rPr>
        <w:t xml:space="preserve">ensuring </w:t>
      </w:r>
      <w:r w:rsidR="00771255" w:rsidRPr="00EB272C">
        <w:rPr>
          <w:rFonts w:asciiTheme="minorHAnsi" w:hAnsiTheme="minorHAnsi" w:cstheme="minorHAnsi"/>
        </w:rPr>
        <w:t>awareness</w:t>
      </w:r>
      <w:r w:rsidR="005C0710" w:rsidRPr="00EB272C">
        <w:rPr>
          <w:rFonts w:asciiTheme="minorHAnsi" w:hAnsiTheme="minorHAnsi" w:cstheme="minorHAnsi"/>
        </w:rPr>
        <w:t xml:space="preserve"> around appropriate space</w:t>
      </w:r>
      <w:r w:rsidR="00436DA0" w:rsidRPr="00EB272C">
        <w:rPr>
          <w:rFonts w:asciiTheme="minorHAnsi" w:hAnsiTheme="minorHAnsi" w:cstheme="minorHAnsi"/>
        </w:rPr>
        <w:t xml:space="preserve"> when engaging individuals in an encampment in order to promote a feeling of safety </w:t>
      </w:r>
      <w:r w:rsidR="00926D97" w:rsidRPr="00EB272C">
        <w:rPr>
          <w:rFonts w:asciiTheme="minorHAnsi" w:hAnsiTheme="minorHAnsi" w:cstheme="minorHAnsi"/>
        </w:rPr>
        <w:t>and to level the playing field, p</w:t>
      </w:r>
      <w:r w:rsidR="00436DA0" w:rsidRPr="00EB272C">
        <w:rPr>
          <w:rFonts w:asciiTheme="minorHAnsi" w:hAnsiTheme="minorHAnsi" w:cstheme="minorHAnsi"/>
        </w:rPr>
        <w:t>roviding choice of where the indi</w:t>
      </w:r>
      <w:r w:rsidR="005C0710" w:rsidRPr="00EB272C">
        <w:rPr>
          <w:rFonts w:asciiTheme="minorHAnsi" w:hAnsiTheme="minorHAnsi" w:cstheme="minorHAnsi"/>
        </w:rPr>
        <w:t>vidual would like to talk</w:t>
      </w:r>
      <w:r w:rsidR="00611EE8" w:rsidRPr="00EB272C">
        <w:rPr>
          <w:rFonts w:asciiTheme="minorHAnsi" w:hAnsiTheme="minorHAnsi" w:cstheme="minorHAnsi"/>
        </w:rPr>
        <w:t>, and acknowledging that engagement is a collaborative process.  Consistent times that the outreach team</w:t>
      </w:r>
      <w:r w:rsidR="00926D97" w:rsidRPr="00EB272C">
        <w:rPr>
          <w:rFonts w:asciiTheme="minorHAnsi" w:hAnsiTheme="minorHAnsi" w:cstheme="minorHAnsi"/>
        </w:rPr>
        <w:t>s were</w:t>
      </w:r>
      <w:r w:rsidR="00611EE8" w:rsidRPr="00EB272C">
        <w:rPr>
          <w:rFonts w:asciiTheme="minorHAnsi" w:hAnsiTheme="minorHAnsi" w:cstheme="minorHAnsi"/>
        </w:rPr>
        <w:t xml:space="preserve"> present </w:t>
      </w:r>
      <w:r w:rsidR="009E34C0" w:rsidRPr="00EB272C">
        <w:rPr>
          <w:rFonts w:asciiTheme="minorHAnsi" w:hAnsiTheme="minorHAnsi" w:cstheme="minorHAnsi"/>
        </w:rPr>
        <w:t>at the encampment helped</w:t>
      </w:r>
      <w:r w:rsidR="00611EE8" w:rsidRPr="00EB272C">
        <w:rPr>
          <w:rFonts w:asciiTheme="minorHAnsi" w:hAnsiTheme="minorHAnsi" w:cstheme="minorHAnsi"/>
        </w:rPr>
        <w:t xml:space="preserve"> to build trustworthiness</w:t>
      </w:r>
      <w:r w:rsidR="00926D97" w:rsidRPr="00EB272C">
        <w:rPr>
          <w:rFonts w:asciiTheme="minorHAnsi" w:hAnsiTheme="minorHAnsi" w:cstheme="minorHAnsi"/>
        </w:rPr>
        <w:t xml:space="preserve"> and allowed individuals to feel some sense of control</w:t>
      </w:r>
      <w:r w:rsidR="00611EE8" w:rsidRPr="00EB272C">
        <w:rPr>
          <w:rFonts w:asciiTheme="minorHAnsi" w:hAnsiTheme="minorHAnsi" w:cstheme="minorHAnsi"/>
        </w:rPr>
        <w:t xml:space="preserve">. </w:t>
      </w:r>
      <w:r w:rsidR="00436DA0" w:rsidRPr="00EB272C">
        <w:rPr>
          <w:rFonts w:asciiTheme="minorHAnsi" w:hAnsiTheme="minorHAnsi" w:cstheme="minorHAnsi"/>
        </w:rPr>
        <w:t xml:space="preserve"> </w:t>
      </w:r>
      <w:r w:rsidR="00611EE8" w:rsidRPr="00EB272C">
        <w:rPr>
          <w:rFonts w:asciiTheme="minorHAnsi" w:hAnsiTheme="minorHAnsi" w:cstheme="minorHAnsi"/>
        </w:rPr>
        <w:t>In some instances, it took a</w:t>
      </w:r>
      <w:r w:rsidR="00436DA0" w:rsidRPr="00EB272C">
        <w:rPr>
          <w:rFonts w:asciiTheme="minorHAnsi" w:hAnsiTheme="minorHAnsi" w:cstheme="minorHAnsi"/>
        </w:rPr>
        <w:t xml:space="preserve"> number of meetings with </w:t>
      </w:r>
      <w:r w:rsidR="00611EE8" w:rsidRPr="00EB272C">
        <w:rPr>
          <w:rFonts w:asciiTheme="minorHAnsi" w:hAnsiTheme="minorHAnsi" w:cstheme="minorHAnsi"/>
        </w:rPr>
        <w:t>individuals at this</w:t>
      </w:r>
      <w:r w:rsidR="00436DA0" w:rsidRPr="00EB272C">
        <w:rPr>
          <w:rFonts w:asciiTheme="minorHAnsi" w:hAnsiTheme="minorHAnsi" w:cstheme="minorHAnsi"/>
        </w:rPr>
        <w:t xml:space="preserve"> encampment to complete the engagement process. </w:t>
      </w:r>
      <w:r w:rsidR="00C71B14" w:rsidRPr="00EB272C">
        <w:rPr>
          <w:rFonts w:asciiTheme="minorHAnsi" w:hAnsiTheme="minorHAnsi" w:cstheme="minorHAnsi"/>
        </w:rPr>
        <w:t xml:space="preserve"> </w:t>
      </w:r>
      <w:r w:rsidR="005B6E4B" w:rsidRPr="00EB272C">
        <w:rPr>
          <w:rFonts w:asciiTheme="minorHAnsi" w:hAnsiTheme="minorHAnsi" w:cstheme="minorHAnsi"/>
        </w:rPr>
        <w:t>E</w:t>
      </w:r>
      <w:r w:rsidR="00611EE8" w:rsidRPr="00EB272C">
        <w:rPr>
          <w:rFonts w:asciiTheme="minorHAnsi" w:hAnsiTheme="minorHAnsi" w:cstheme="minorHAnsi"/>
        </w:rPr>
        <w:t>mpowerin</w:t>
      </w:r>
      <w:r w:rsidR="00926D97" w:rsidRPr="00EB272C">
        <w:rPr>
          <w:rFonts w:asciiTheme="minorHAnsi" w:hAnsiTheme="minorHAnsi" w:cstheme="minorHAnsi"/>
        </w:rPr>
        <w:t>g individuals to have choice in their decisions and</w:t>
      </w:r>
      <w:r w:rsidR="00611EE8" w:rsidRPr="00EB272C">
        <w:rPr>
          <w:rFonts w:asciiTheme="minorHAnsi" w:hAnsiTheme="minorHAnsi" w:cstheme="minorHAnsi"/>
        </w:rPr>
        <w:t xml:space="preserve"> using collaborative</w:t>
      </w:r>
      <w:r w:rsidR="00C71B14" w:rsidRPr="00EB272C">
        <w:rPr>
          <w:rFonts w:asciiTheme="minorHAnsi" w:hAnsiTheme="minorHAnsi" w:cstheme="minorHAnsi"/>
        </w:rPr>
        <w:t xml:space="preserve">, </w:t>
      </w:r>
      <w:r w:rsidR="00F40F77" w:rsidRPr="00EB272C">
        <w:rPr>
          <w:rFonts w:asciiTheme="minorHAnsi" w:hAnsiTheme="minorHAnsi" w:cstheme="minorHAnsi"/>
        </w:rPr>
        <w:t>respectful language that is not shaming or coercive</w:t>
      </w:r>
      <w:r w:rsidR="005B6E4B" w:rsidRPr="00EB272C">
        <w:rPr>
          <w:rFonts w:asciiTheme="minorHAnsi" w:hAnsiTheme="minorHAnsi" w:cstheme="minorHAnsi"/>
        </w:rPr>
        <w:t xml:space="preserve"> was key in this process.</w:t>
      </w:r>
    </w:p>
    <w:p w:rsidR="005C0710" w:rsidRPr="00EB272C" w:rsidRDefault="00771255" w:rsidP="004505CD">
      <w:pPr>
        <w:pStyle w:val="ListParagraph"/>
        <w:numPr>
          <w:ilvl w:val="0"/>
          <w:numId w:val="5"/>
        </w:numPr>
        <w:spacing w:line="270" w:lineRule="atLeast"/>
        <w:textAlignment w:val="baseline"/>
        <w:rPr>
          <w:rFonts w:asciiTheme="minorHAnsi" w:eastAsia="Times New Roman" w:hAnsiTheme="minorHAnsi" w:cstheme="minorHAnsi"/>
        </w:rPr>
      </w:pPr>
      <w:r w:rsidRPr="00EB272C">
        <w:rPr>
          <w:rFonts w:ascii="Calibri" w:eastAsia="Times New Roman" w:hAnsi="Calibri" w:cs="Calibri"/>
          <w:color w:val="000000"/>
          <w:u w:val="single"/>
        </w:rPr>
        <w:t>Harm Reduction I</w:t>
      </w:r>
      <w:r w:rsidR="00515639" w:rsidRPr="00EB272C">
        <w:rPr>
          <w:rFonts w:ascii="Calibri" w:eastAsia="Times New Roman" w:hAnsi="Calibri" w:cs="Calibri"/>
          <w:color w:val="000000"/>
          <w:u w:val="single"/>
        </w:rPr>
        <w:t>nterventions</w:t>
      </w:r>
      <w:r w:rsidRPr="00EB272C">
        <w:rPr>
          <w:rFonts w:ascii="Calibri" w:eastAsia="Times New Roman" w:hAnsi="Calibri" w:cs="Calibri"/>
          <w:color w:val="000000"/>
          <w:u w:val="single"/>
        </w:rPr>
        <w:t xml:space="preserve"> </w:t>
      </w:r>
      <w:r w:rsidR="00611EE8" w:rsidRPr="00EB272C">
        <w:rPr>
          <w:rFonts w:ascii="Calibri" w:eastAsia="Times New Roman" w:hAnsi="Calibri" w:cs="Calibri"/>
          <w:color w:val="000000"/>
          <w:u w:val="single"/>
        </w:rPr>
        <w:t>–</w:t>
      </w:r>
      <w:r w:rsidRPr="00EB272C">
        <w:rPr>
          <w:rFonts w:ascii="Calibri" w:eastAsia="Times New Roman" w:hAnsi="Calibri" w:cs="Calibri"/>
          <w:color w:val="000000"/>
          <w:u w:val="single"/>
        </w:rPr>
        <w:t xml:space="preserve"> </w:t>
      </w:r>
      <w:r w:rsidR="00611EE8" w:rsidRPr="00EB272C">
        <w:rPr>
          <w:rFonts w:ascii="Calibri" w:eastAsia="Times New Roman" w:hAnsi="Calibri" w:cs="Calibri"/>
          <w:color w:val="000000"/>
        </w:rPr>
        <w:t xml:space="preserve">Many individuals living in this encampment struggled </w:t>
      </w:r>
      <w:r w:rsidR="00611EE8" w:rsidRPr="00EB272C">
        <w:rPr>
          <w:rFonts w:asciiTheme="minorHAnsi" w:eastAsia="Times New Roman" w:hAnsiTheme="minorHAnsi" w:cstheme="minorHAnsi"/>
          <w:color w:val="000000"/>
        </w:rPr>
        <w:t>with substance use and mental health issues.  In order to engage with individuals, the team di</w:t>
      </w:r>
      <w:r w:rsidR="00041B83" w:rsidRPr="00EB272C">
        <w:rPr>
          <w:rFonts w:asciiTheme="minorHAnsi" w:eastAsia="Times New Roman" w:hAnsiTheme="minorHAnsi" w:cstheme="minorHAnsi"/>
          <w:color w:val="000000"/>
        </w:rPr>
        <w:t xml:space="preserve">d not focus on use but instead </w:t>
      </w:r>
      <w:r w:rsidR="00611EE8" w:rsidRPr="00EB272C">
        <w:rPr>
          <w:rFonts w:asciiTheme="minorHAnsi" w:eastAsia="Times New Roman" w:hAnsiTheme="minorHAnsi" w:cstheme="minorHAnsi"/>
          <w:color w:val="000000"/>
        </w:rPr>
        <w:t>talked to them about their</w:t>
      </w:r>
      <w:r w:rsidR="004505CD" w:rsidRPr="00EB272C">
        <w:rPr>
          <w:rFonts w:asciiTheme="minorHAnsi" w:eastAsia="Times New Roman" w:hAnsiTheme="minorHAnsi" w:cstheme="minorHAnsi"/>
          <w:color w:val="000000"/>
        </w:rPr>
        <w:t xml:space="preserve"> unsafe </w:t>
      </w:r>
      <w:r w:rsidR="00611EE8" w:rsidRPr="00EB272C">
        <w:rPr>
          <w:rFonts w:asciiTheme="minorHAnsi" w:eastAsia="Times New Roman" w:hAnsiTheme="minorHAnsi" w:cstheme="minorHAnsi"/>
          <w:color w:val="000000"/>
        </w:rPr>
        <w:t>behavior and</w:t>
      </w:r>
      <w:r w:rsidR="004505CD" w:rsidRPr="00EB272C">
        <w:rPr>
          <w:rFonts w:asciiTheme="minorHAnsi" w:eastAsia="Times New Roman" w:hAnsiTheme="minorHAnsi" w:cstheme="minorHAnsi"/>
          <w:color w:val="000000"/>
        </w:rPr>
        <w:t xml:space="preserve"> the </w:t>
      </w:r>
      <w:r w:rsidR="00380E08" w:rsidRPr="00EB272C">
        <w:rPr>
          <w:rFonts w:asciiTheme="minorHAnsi" w:eastAsia="Times New Roman" w:hAnsiTheme="minorHAnsi" w:cstheme="minorHAnsi"/>
        </w:rPr>
        <w:t xml:space="preserve">danger associated with licit and illicit drug use. </w:t>
      </w:r>
      <w:r w:rsidR="009E34C0" w:rsidRPr="00EB272C">
        <w:rPr>
          <w:rFonts w:asciiTheme="minorHAnsi" w:eastAsia="Times New Roman" w:hAnsiTheme="minorHAnsi" w:cstheme="minorHAnsi"/>
        </w:rPr>
        <w:t xml:space="preserve"> </w:t>
      </w:r>
      <w:r w:rsidR="004505CD" w:rsidRPr="00EB272C">
        <w:rPr>
          <w:rFonts w:asciiTheme="minorHAnsi" w:eastAsia="Times New Roman" w:hAnsiTheme="minorHAnsi" w:cstheme="minorHAnsi"/>
        </w:rPr>
        <w:t>Although staff are always mindful of harm to self or others, trying to engage individuals in mental health o</w:t>
      </w:r>
      <w:r w:rsidR="00EB272C" w:rsidRPr="00EB272C">
        <w:rPr>
          <w:rFonts w:asciiTheme="minorHAnsi" w:eastAsia="Times New Roman" w:hAnsiTheme="minorHAnsi" w:cstheme="minorHAnsi"/>
        </w:rPr>
        <w:t>r</w:t>
      </w:r>
      <w:r w:rsidR="004505CD" w:rsidRPr="00EB272C">
        <w:rPr>
          <w:rFonts w:asciiTheme="minorHAnsi" w:eastAsia="Times New Roman" w:hAnsiTheme="minorHAnsi" w:cstheme="minorHAnsi"/>
        </w:rPr>
        <w:t xml:space="preserve"> substance abuse services</w:t>
      </w:r>
      <w:r w:rsidR="00926D97" w:rsidRPr="00EB272C">
        <w:rPr>
          <w:rFonts w:asciiTheme="minorHAnsi" w:eastAsia="Times New Roman" w:hAnsiTheme="minorHAnsi" w:cstheme="minorHAnsi"/>
        </w:rPr>
        <w:t xml:space="preserve"> was</w:t>
      </w:r>
      <w:r w:rsidR="004505CD" w:rsidRPr="00EB272C">
        <w:rPr>
          <w:rFonts w:asciiTheme="minorHAnsi" w:eastAsia="Times New Roman" w:hAnsiTheme="minorHAnsi" w:cstheme="minorHAnsi"/>
        </w:rPr>
        <w:t xml:space="preserve"> not the focus.  </w:t>
      </w:r>
      <w:r w:rsidR="009E34C0" w:rsidRPr="00EB272C">
        <w:rPr>
          <w:rFonts w:asciiTheme="minorHAnsi" w:eastAsia="Times New Roman" w:hAnsiTheme="minorHAnsi" w:cstheme="minorHAnsi"/>
        </w:rPr>
        <w:t>A Harm Reduction focus e</w:t>
      </w:r>
      <w:r w:rsidR="00380E08" w:rsidRPr="00EB272C">
        <w:rPr>
          <w:rFonts w:asciiTheme="minorHAnsi" w:eastAsia="Times New Roman" w:hAnsiTheme="minorHAnsi" w:cstheme="minorHAnsi"/>
        </w:rPr>
        <w:t xml:space="preserve">stablishes quality of individual and community life and well-being–not necessarily cessation of all drug use–as the criteria for successful interventions.  </w:t>
      </w:r>
      <w:r w:rsidR="004505CD" w:rsidRPr="00EB272C">
        <w:rPr>
          <w:rFonts w:asciiTheme="minorHAnsi" w:eastAsia="Times New Roman" w:hAnsiTheme="minorHAnsi" w:cstheme="minorHAnsi"/>
        </w:rPr>
        <w:t>Staff engaged individuals in a</w:t>
      </w:r>
      <w:r w:rsidR="00380E08" w:rsidRPr="00EB272C">
        <w:rPr>
          <w:rFonts w:asciiTheme="minorHAnsi" w:eastAsia="Times New Roman" w:hAnsiTheme="minorHAnsi" w:cstheme="minorHAnsi"/>
        </w:rPr>
        <w:t xml:space="preserve"> non-judgmental, non-coercive </w:t>
      </w:r>
      <w:r w:rsidR="004505CD" w:rsidRPr="00EB272C">
        <w:rPr>
          <w:rFonts w:asciiTheme="minorHAnsi" w:eastAsia="Times New Roman" w:hAnsiTheme="minorHAnsi" w:cstheme="minorHAnsi"/>
        </w:rPr>
        <w:t>manner and educated them on</w:t>
      </w:r>
      <w:r w:rsidR="00380E08" w:rsidRPr="00EB272C">
        <w:rPr>
          <w:rFonts w:asciiTheme="minorHAnsi" w:eastAsia="Times New Roman" w:hAnsiTheme="minorHAnsi" w:cstheme="minorHAnsi"/>
        </w:rPr>
        <w:t xml:space="preserve"> resources </w:t>
      </w:r>
      <w:r w:rsidR="004505CD" w:rsidRPr="00EB272C">
        <w:rPr>
          <w:rFonts w:asciiTheme="minorHAnsi" w:eastAsia="Times New Roman" w:hAnsiTheme="minorHAnsi" w:cstheme="minorHAnsi"/>
        </w:rPr>
        <w:t xml:space="preserve">available to then </w:t>
      </w:r>
      <w:r w:rsidR="00380E08" w:rsidRPr="00EB272C">
        <w:rPr>
          <w:rFonts w:asciiTheme="minorHAnsi" w:eastAsia="Times New Roman" w:hAnsiTheme="minorHAnsi" w:cstheme="minorHAnsi"/>
        </w:rPr>
        <w:t xml:space="preserve">in order to assist them in reducing </w:t>
      </w:r>
      <w:r w:rsidR="005B6E4B" w:rsidRPr="00EB272C">
        <w:rPr>
          <w:rFonts w:asciiTheme="minorHAnsi" w:eastAsia="Times New Roman" w:hAnsiTheme="minorHAnsi" w:cstheme="minorHAnsi"/>
        </w:rPr>
        <w:t>risky behavior</w:t>
      </w:r>
      <w:r w:rsidR="00380E08" w:rsidRPr="00EB272C">
        <w:rPr>
          <w:rFonts w:asciiTheme="minorHAnsi" w:eastAsia="Times New Roman" w:hAnsiTheme="minorHAnsi" w:cstheme="minorHAnsi"/>
        </w:rPr>
        <w:t>.</w:t>
      </w:r>
      <w:r w:rsidR="004505CD" w:rsidRPr="00EB272C">
        <w:rPr>
          <w:rFonts w:asciiTheme="minorHAnsi" w:eastAsia="Times New Roman" w:hAnsiTheme="minorHAnsi" w:cstheme="minorHAnsi"/>
        </w:rPr>
        <w:t xml:space="preserve">  </w:t>
      </w:r>
    </w:p>
    <w:p w:rsidR="004F0801" w:rsidRPr="00771255" w:rsidRDefault="00771255" w:rsidP="004F0801">
      <w:pPr>
        <w:pStyle w:val="ListParagraph"/>
        <w:numPr>
          <w:ilvl w:val="0"/>
          <w:numId w:val="3"/>
        </w:numPr>
        <w:rPr>
          <w:rFonts w:ascii="Calibri" w:eastAsia="Times New Roman" w:hAnsi="Calibri" w:cs="Calibri"/>
          <w:color w:val="000000"/>
          <w:u w:val="single"/>
        </w:rPr>
      </w:pPr>
      <w:r w:rsidRPr="00EB272C">
        <w:rPr>
          <w:rFonts w:ascii="Calibri" w:eastAsia="Times New Roman" w:hAnsi="Calibri" w:cs="Calibri"/>
          <w:color w:val="000000"/>
          <w:u w:val="single"/>
        </w:rPr>
        <w:lastRenderedPageBreak/>
        <w:t>Housing First</w:t>
      </w:r>
      <w:r w:rsidRPr="00EB272C">
        <w:rPr>
          <w:rFonts w:ascii="Calibri" w:eastAsia="Times New Roman" w:hAnsi="Calibri" w:cs="Calibri"/>
          <w:color w:val="000000"/>
        </w:rPr>
        <w:t xml:space="preserve"> - </w:t>
      </w:r>
      <w:r w:rsidR="004F0801" w:rsidRPr="00EB272C">
        <w:rPr>
          <w:rFonts w:ascii="Calibri" w:eastAsia="Times New Roman" w:hAnsi="Calibri" w:cs="Calibri"/>
          <w:color w:val="000000"/>
        </w:rPr>
        <w:t>This included helping individuals understand the expectations and rules related to going indoors, as well as helping to problem solve and find creative solutions when individuals verbalized barriers.   What the teams did discover was that when housing options w</w:t>
      </w:r>
      <w:r w:rsidR="00EB272C">
        <w:rPr>
          <w:rFonts w:ascii="Calibri" w:eastAsia="Times New Roman" w:hAnsi="Calibri" w:cs="Calibri"/>
          <w:color w:val="000000"/>
        </w:rPr>
        <w:t>ere</w:t>
      </w:r>
      <w:r w:rsidR="004F0801" w:rsidRPr="00EB272C">
        <w:rPr>
          <w:rFonts w:ascii="Calibri" w:eastAsia="Times New Roman" w:hAnsi="Calibri" w:cs="Calibri"/>
          <w:color w:val="000000"/>
        </w:rPr>
        <w:t xml:space="preserve"> presented, most people were accepting of this intervention. </w:t>
      </w:r>
      <w:r w:rsidRPr="00EB272C">
        <w:rPr>
          <w:rFonts w:ascii="Calibri" w:eastAsia="Times New Roman" w:hAnsi="Calibri" w:cs="Calibri"/>
          <w:color w:val="000000"/>
        </w:rPr>
        <w:t xml:space="preserve"> Staff focused on eliminating barriers to getting people housed.  However, due to limited</w:t>
      </w:r>
      <w:r>
        <w:rPr>
          <w:rFonts w:ascii="Calibri" w:eastAsia="Times New Roman" w:hAnsi="Calibri" w:cs="Calibri"/>
          <w:color w:val="000000"/>
        </w:rPr>
        <w:t xml:space="preserve"> resources and many individuals competing for the same housing options, moving in</w:t>
      </w:r>
      <w:r w:rsidR="00926D97">
        <w:rPr>
          <w:rFonts w:ascii="Calibri" w:eastAsia="Times New Roman" w:hAnsi="Calibri" w:cs="Calibri"/>
          <w:color w:val="000000"/>
        </w:rPr>
        <w:t>dividuals inside was, at times,</w:t>
      </w:r>
      <w:r>
        <w:rPr>
          <w:rFonts w:ascii="Calibri" w:eastAsia="Times New Roman" w:hAnsi="Calibri" w:cs="Calibri"/>
          <w:color w:val="000000"/>
        </w:rPr>
        <w:t xml:space="preserve"> challenging.  Staff are not always able to offer </w:t>
      </w:r>
      <w:r w:rsidR="00EB272C">
        <w:rPr>
          <w:rFonts w:ascii="Calibri" w:eastAsia="Times New Roman" w:hAnsi="Calibri" w:cs="Calibri"/>
          <w:color w:val="000000"/>
        </w:rPr>
        <w:t xml:space="preserve">a variety of </w:t>
      </w:r>
      <w:r>
        <w:rPr>
          <w:rFonts w:ascii="Calibri" w:eastAsia="Times New Roman" w:hAnsi="Calibri" w:cs="Calibri"/>
          <w:color w:val="000000"/>
        </w:rPr>
        <w:t>choice</w:t>
      </w:r>
      <w:r w:rsidR="00EB272C">
        <w:rPr>
          <w:rFonts w:ascii="Calibri" w:eastAsia="Times New Roman" w:hAnsi="Calibri" w:cs="Calibri"/>
          <w:color w:val="000000"/>
        </w:rPr>
        <w:t>s</w:t>
      </w:r>
      <w:r>
        <w:rPr>
          <w:rFonts w:ascii="Calibri" w:eastAsia="Times New Roman" w:hAnsi="Calibri" w:cs="Calibri"/>
          <w:color w:val="000000"/>
        </w:rPr>
        <w:t xml:space="preserve"> or solutions that individuals do not </w:t>
      </w:r>
      <w:r w:rsidR="00926D97">
        <w:rPr>
          <w:rFonts w:ascii="Calibri" w:eastAsia="Times New Roman" w:hAnsi="Calibri" w:cs="Calibri"/>
          <w:color w:val="000000"/>
        </w:rPr>
        <w:t>experience as</w:t>
      </w:r>
      <w:r>
        <w:rPr>
          <w:rFonts w:ascii="Calibri" w:eastAsia="Times New Roman" w:hAnsi="Calibri" w:cs="Calibri"/>
          <w:color w:val="000000"/>
        </w:rPr>
        <w:t xml:space="preserve"> triggering.</w:t>
      </w:r>
    </w:p>
    <w:p w:rsidR="00771255" w:rsidRPr="00771255" w:rsidRDefault="00771255" w:rsidP="00771255">
      <w:pPr>
        <w:pStyle w:val="ListParagraph"/>
        <w:rPr>
          <w:rFonts w:ascii="Calibri" w:eastAsia="Times New Roman" w:hAnsi="Calibri" w:cs="Calibri"/>
          <w:color w:val="000000"/>
          <w:u w:val="single"/>
        </w:rPr>
      </w:pPr>
    </w:p>
    <w:p w:rsidR="00771255" w:rsidRPr="005C0710" w:rsidRDefault="00771255" w:rsidP="00771255">
      <w:pPr>
        <w:pStyle w:val="ListParagraph"/>
        <w:rPr>
          <w:rFonts w:ascii="Calibri" w:eastAsia="Times New Roman" w:hAnsi="Calibri" w:cs="Calibri"/>
          <w:color w:val="000000"/>
          <w:u w:val="single"/>
        </w:rPr>
      </w:pPr>
    </w:p>
    <w:p w:rsidR="004F0801" w:rsidRDefault="004F0801" w:rsidP="004F0801">
      <w:pPr>
        <w:rPr>
          <w:rFonts w:ascii="Calibri" w:eastAsia="Times New Roman" w:hAnsi="Calibri" w:cs="Calibri"/>
          <w:color w:val="000000"/>
        </w:rPr>
      </w:pPr>
    </w:p>
    <w:tbl>
      <w:tblPr>
        <w:tblW w:w="9900" w:type="dxa"/>
        <w:tblInd w:w="-275" w:type="dxa"/>
        <w:tblLook w:val="04A0" w:firstRow="1" w:lastRow="0" w:firstColumn="1" w:lastColumn="0" w:noHBand="0" w:noVBand="1"/>
      </w:tblPr>
      <w:tblGrid>
        <w:gridCol w:w="4590"/>
        <w:gridCol w:w="1571"/>
        <w:gridCol w:w="3739"/>
      </w:tblGrid>
      <w:tr w:rsidR="004F0801" w:rsidRPr="00BC03EA" w:rsidTr="005347C8">
        <w:trPr>
          <w:trHeight w:val="314"/>
        </w:trPr>
        <w:tc>
          <w:tcPr>
            <w:tcW w:w="459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4F0801" w:rsidRPr="00BC03EA" w:rsidRDefault="004F0801" w:rsidP="005347C8">
            <w:pPr>
              <w:jc w:val="center"/>
              <w:rPr>
                <w:rFonts w:ascii="Calibri" w:eastAsia="Times New Roman" w:hAnsi="Calibri" w:cs="Calibri"/>
                <w:color w:val="000000"/>
              </w:rPr>
            </w:pPr>
            <w:r w:rsidRPr="00BC03EA">
              <w:rPr>
                <w:rFonts w:ascii="Calibri" w:eastAsia="Times New Roman" w:hAnsi="Calibri" w:cs="Calibri"/>
                <w:color w:val="000000"/>
              </w:rPr>
              <w:t>Resource</w:t>
            </w:r>
          </w:p>
        </w:tc>
        <w:tc>
          <w:tcPr>
            <w:tcW w:w="1571" w:type="dxa"/>
            <w:tcBorders>
              <w:top w:val="single" w:sz="4" w:space="0" w:color="auto"/>
              <w:left w:val="nil"/>
              <w:bottom w:val="single" w:sz="4" w:space="0" w:color="auto"/>
              <w:right w:val="nil"/>
            </w:tcBorders>
            <w:shd w:val="clear" w:color="000000" w:fill="F8CBAD"/>
            <w:noWrap/>
            <w:vAlign w:val="center"/>
            <w:hideMark/>
          </w:tcPr>
          <w:p w:rsidR="004F0801" w:rsidRPr="00BC03EA" w:rsidRDefault="004505CD" w:rsidP="005347C8">
            <w:pPr>
              <w:jc w:val="center"/>
              <w:rPr>
                <w:rFonts w:ascii="Calibri" w:eastAsia="Times New Roman" w:hAnsi="Calibri" w:cs="Calibri"/>
                <w:color w:val="000000"/>
              </w:rPr>
            </w:pPr>
            <w:r>
              <w:rPr>
                <w:rFonts w:ascii="Calibri" w:eastAsia="Times New Roman" w:hAnsi="Calibri" w:cs="Calibri"/>
                <w:color w:val="000000"/>
              </w:rPr>
              <w:t>Total</w:t>
            </w:r>
          </w:p>
        </w:tc>
        <w:tc>
          <w:tcPr>
            <w:tcW w:w="3739"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4F0801" w:rsidRPr="00BC03EA" w:rsidRDefault="004F0801" w:rsidP="005347C8">
            <w:pPr>
              <w:jc w:val="center"/>
              <w:rPr>
                <w:rFonts w:ascii="Calibri" w:eastAsia="Times New Roman" w:hAnsi="Calibri" w:cs="Calibri"/>
                <w:color w:val="000000"/>
              </w:rPr>
            </w:pPr>
            <w:r w:rsidRPr="00BC03EA">
              <w:rPr>
                <w:rFonts w:ascii="Calibri" w:eastAsia="Times New Roman" w:hAnsi="Calibri" w:cs="Calibri"/>
                <w:color w:val="000000"/>
              </w:rPr>
              <w:t>NOTES</w:t>
            </w:r>
          </w:p>
        </w:tc>
      </w:tr>
      <w:tr w:rsidR="004F0801" w:rsidRPr="00BC03EA" w:rsidTr="005347C8">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4F0801" w:rsidRPr="00183E32" w:rsidRDefault="004F0801" w:rsidP="005347C8">
            <w:pPr>
              <w:rPr>
                <w:rFonts w:ascii="Calibri" w:eastAsia="Times New Roman" w:hAnsi="Calibri" w:cs="Calibri"/>
                <w:color w:val="000000"/>
              </w:rPr>
            </w:pPr>
            <w:r w:rsidRPr="00183E32">
              <w:rPr>
                <w:rFonts w:ascii="Calibri" w:eastAsia="Times New Roman" w:hAnsi="Calibri" w:cs="Calibri"/>
                <w:color w:val="000000"/>
              </w:rPr>
              <w:t>Number of people engaged at encampment</w:t>
            </w:r>
          </w:p>
        </w:tc>
        <w:tc>
          <w:tcPr>
            <w:tcW w:w="1571" w:type="dxa"/>
            <w:tcBorders>
              <w:top w:val="nil"/>
              <w:left w:val="nil"/>
              <w:bottom w:val="single" w:sz="4" w:space="0" w:color="auto"/>
              <w:right w:val="nil"/>
            </w:tcBorders>
            <w:shd w:val="clear" w:color="auto" w:fill="auto"/>
            <w:noWrap/>
            <w:vAlign w:val="bottom"/>
            <w:hideMark/>
          </w:tcPr>
          <w:p w:rsidR="004F0801" w:rsidRPr="00183E32" w:rsidRDefault="004F0801" w:rsidP="005347C8">
            <w:pPr>
              <w:jc w:val="right"/>
              <w:rPr>
                <w:rFonts w:ascii="Calibri" w:eastAsia="Times New Roman" w:hAnsi="Calibri" w:cs="Calibri"/>
                <w:color w:val="000000"/>
              </w:rPr>
            </w:pPr>
            <w:r w:rsidRPr="00183E32">
              <w:rPr>
                <w:rFonts w:ascii="Calibri" w:eastAsia="Times New Roman" w:hAnsi="Calibri" w:cs="Calibri"/>
                <w:color w:val="000000"/>
              </w:rPr>
              <w:t>40</w:t>
            </w: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rsidR="004F0801" w:rsidRPr="00183E32" w:rsidRDefault="004F0801" w:rsidP="005347C8">
            <w:pPr>
              <w:rPr>
                <w:rFonts w:ascii="Calibri" w:eastAsia="Times New Roman" w:hAnsi="Calibri" w:cs="Calibri"/>
                <w:color w:val="000000"/>
              </w:rPr>
            </w:pPr>
            <w:r w:rsidRPr="00183E32">
              <w:rPr>
                <w:rFonts w:ascii="Calibri" w:eastAsia="Times New Roman" w:hAnsi="Calibri" w:cs="Calibri"/>
                <w:color w:val="000000"/>
              </w:rPr>
              <w:t> </w:t>
            </w:r>
          </w:p>
        </w:tc>
      </w:tr>
      <w:tr w:rsidR="004F0801" w:rsidRPr="00BC03EA" w:rsidTr="005347C8">
        <w:trPr>
          <w:trHeight w:val="300"/>
        </w:trPr>
        <w:tc>
          <w:tcPr>
            <w:tcW w:w="4590" w:type="dxa"/>
            <w:tcBorders>
              <w:top w:val="nil"/>
              <w:left w:val="single" w:sz="4" w:space="0" w:color="auto"/>
              <w:bottom w:val="single" w:sz="4" w:space="0" w:color="auto"/>
              <w:right w:val="single" w:sz="4" w:space="0" w:color="auto"/>
            </w:tcBorders>
            <w:shd w:val="clear" w:color="000000" w:fill="BFBFBF"/>
            <w:noWrap/>
            <w:vAlign w:val="center"/>
            <w:hideMark/>
          </w:tcPr>
          <w:p w:rsidR="004F0801" w:rsidRPr="00183E32" w:rsidRDefault="004505CD" w:rsidP="005347C8">
            <w:pPr>
              <w:jc w:val="center"/>
              <w:rPr>
                <w:rFonts w:ascii="Calibri" w:eastAsia="Times New Roman" w:hAnsi="Calibri" w:cs="Calibri"/>
                <w:b/>
                <w:bCs/>
                <w:color w:val="000000"/>
              </w:rPr>
            </w:pPr>
            <w:r w:rsidRPr="00183E32">
              <w:rPr>
                <w:rFonts w:ascii="Calibri" w:eastAsia="Times New Roman" w:hAnsi="Calibri" w:cs="Calibri"/>
                <w:b/>
                <w:bCs/>
                <w:color w:val="000000"/>
              </w:rPr>
              <w:t xml:space="preserve">Interim </w:t>
            </w:r>
            <w:r w:rsidR="004F0801" w:rsidRPr="00183E32">
              <w:rPr>
                <w:rFonts w:ascii="Calibri" w:eastAsia="Times New Roman" w:hAnsi="Calibri" w:cs="Calibri"/>
                <w:b/>
                <w:bCs/>
                <w:color w:val="000000"/>
              </w:rPr>
              <w:t>Housing Outcomes</w:t>
            </w:r>
          </w:p>
        </w:tc>
        <w:tc>
          <w:tcPr>
            <w:tcW w:w="1571" w:type="dxa"/>
            <w:tcBorders>
              <w:top w:val="nil"/>
              <w:left w:val="nil"/>
              <w:bottom w:val="single" w:sz="4" w:space="0" w:color="auto"/>
              <w:right w:val="nil"/>
            </w:tcBorders>
            <w:shd w:val="clear" w:color="000000" w:fill="BFBFBF"/>
            <w:noWrap/>
            <w:vAlign w:val="center"/>
            <w:hideMark/>
          </w:tcPr>
          <w:p w:rsidR="004F0801" w:rsidRPr="00183E32" w:rsidRDefault="004F0801" w:rsidP="005347C8">
            <w:pPr>
              <w:jc w:val="center"/>
              <w:rPr>
                <w:rFonts w:ascii="Calibri" w:eastAsia="Times New Roman" w:hAnsi="Calibri" w:cs="Calibri"/>
                <w:b/>
                <w:bCs/>
                <w:color w:val="000000"/>
              </w:rPr>
            </w:pPr>
            <w:r w:rsidRPr="00183E32">
              <w:rPr>
                <w:rFonts w:ascii="Calibri" w:eastAsia="Times New Roman" w:hAnsi="Calibri" w:cs="Calibri"/>
                <w:b/>
                <w:bCs/>
                <w:color w:val="000000"/>
              </w:rPr>
              <w:t> </w:t>
            </w:r>
          </w:p>
        </w:tc>
        <w:tc>
          <w:tcPr>
            <w:tcW w:w="3739" w:type="dxa"/>
            <w:tcBorders>
              <w:top w:val="nil"/>
              <w:left w:val="single" w:sz="4" w:space="0" w:color="auto"/>
              <w:bottom w:val="single" w:sz="4" w:space="0" w:color="auto"/>
              <w:right w:val="single" w:sz="4" w:space="0" w:color="auto"/>
            </w:tcBorders>
            <w:shd w:val="clear" w:color="000000" w:fill="BFBFBF"/>
            <w:noWrap/>
            <w:vAlign w:val="center"/>
            <w:hideMark/>
          </w:tcPr>
          <w:p w:rsidR="004F0801" w:rsidRPr="00183E32" w:rsidRDefault="004F0801" w:rsidP="005347C8">
            <w:pPr>
              <w:jc w:val="center"/>
              <w:rPr>
                <w:rFonts w:ascii="Calibri" w:eastAsia="Times New Roman" w:hAnsi="Calibri" w:cs="Calibri"/>
                <w:color w:val="000000"/>
              </w:rPr>
            </w:pPr>
            <w:r w:rsidRPr="00183E32">
              <w:rPr>
                <w:rFonts w:ascii="Calibri" w:eastAsia="Times New Roman" w:hAnsi="Calibri" w:cs="Calibri"/>
                <w:color w:val="000000"/>
              </w:rPr>
              <w:t> </w:t>
            </w:r>
          </w:p>
        </w:tc>
      </w:tr>
      <w:tr w:rsidR="004F0801" w:rsidRPr="00BC03EA" w:rsidTr="005347C8">
        <w:trPr>
          <w:trHeight w:val="1268"/>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4F0801" w:rsidRPr="00183E32" w:rsidRDefault="004F0801" w:rsidP="005347C8">
            <w:pPr>
              <w:rPr>
                <w:rFonts w:ascii="Calibri" w:eastAsia="Times New Roman" w:hAnsi="Calibri" w:cs="Calibri"/>
                <w:color w:val="000000"/>
              </w:rPr>
            </w:pPr>
            <w:r w:rsidRPr="00183E32">
              <w:rPr>
                <w:rFonts w:ascii="Calibri" w:eastAsia="Times New Roman" w:hAnsi="Calibri" w:cs="Calibri"/>
                <w:color w:val="000000"/>
              </w:rPr>
              <w:t>Placed in Project Room Key</w:t>
            </w:r>
          </w:p>
        </w:tc>
        <w:tc>
          <w:tcPr>
            <w:tcW w:w="1571" w:type="dxa"/>
            <w:tcBorders>
              <w:top w:val="nil"/>
              <w:left w:val="nil"/>
              <w:bottom w:val="single" w:sz="4" w:space="0" w:color="auto"/>
              <w:right w:val="nil"/>
            </w:tcBorders>
            <w:shd w:val="clear" w:color="auto" w:fill="auto"/>
            <w:noWrap/>
            <w:vAlign w:val="bottom"/>
            <w:hideMark/>
          </w:tcPr>
          <w:p w:rsidR="004F0801" w:rsidRPr="00183E32" w:rsidRDefault="007517AD" w:rsidP="005347C8">
            <w:pPr>
              <w:jc w:val="right"/>
              <w:rPr>
                <w:rFonts w:ascii="Calibri" w:eastAsia="Times New Roman" w:hAnsi="Calibri" w:cs="Calibri"/>
                <w:color w:val="000000"/>
              </w:rPr>
            </w:pPr>
            <w:r>
              <w:rPr>
                <w:rFonts w:ascii="Calibri" w:eastAsia="Times New Roman" w:hAnsi="Calibri" w:cs="Calibri"/>
                <w:color w:val="000000"/>
              </w:rPr>
              <w:t>Total 35</w:t>
            </w:r>
          </w:p>
        </w:tc>
        <w:tc>
          <w:tcPr>
            <w:tcW w:w="3739" w:type="dxa"/>
            <w:tcBorders>
              <w:top w:val="nil"/>
              <w:left w:val="single" w:sz="4" w:space="0" w:color="auto"/>
              <w:bottom w:val="single" w:sz="4" w:space="0" w:color="auto"/>
              <w:right w:val="single" w:sz="4" w:space="0" w:color="auto"/>
            </w:tcBorders>
            <w:shd w:val="clear" w:color="auto" w:fill="auto"/>
            <w:vAlign w:val="bottom"/>
            <w:hideMark/>
          </w:tcPr>
          <w:p w:rsidR="004F0801" w:rsidRPr="00183E32" w:rsidRDefault="007517AD" w:rsidP="005347C8">
            <w:pPr>
              <w:rPr>
                <w:rFonts w:ascii="Calibri" w:eastAsia="Times New Roman" w:hAnsi="Calibri" w:cs="Calibri"/>
                <w:color w:val="000000"/>
              </w:rPr>
            </w:pPr>
            <w:r>
              <w:rPr>
                <w:rFonts w:ascii="Calibri" w:eastAsia="Times New Roman" w:hAnsi="Calibri" w:cs="Calibri"/>
                <w:color w:val="000000"/>
              </w:rPr>
              <w:t>4 individuals remained. Of these 4, 1 left and never returned ad 3 were living in an RV and were eventually placed in a PRK site.</w:t>
            </w:r>
          </w:p>
        </w:tc>
      </w:tr>
      <w:tr w:rsidR="004F0801" w:rsidRPr="00BC03EA" w:rsidTr="005347C8">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4F0801" w:rsidRPr="00183E32" w:rsidRDefault="004F0801" w:rsidP="005347C8">
            <w:pPr>
              <w:rPr>
                <w:rFonts w:ascii="Calibri" w:eastAsia="Times New Roman" w:hAnsi="Calibri" w:cs="Calibri"/>
                <w:color w:val="000000"/>
              </w:rPr>
            </w:pPr>
            <w:r w:rsidRPr="00183E32">
              <w:rPr>
                <w:rFonts w:ascii="Calibri" w:eastAsia="Times New Roman" w:hAnsi="Calibri" w:cs="Calibri"/>
                <w:color w:val="000000"/>
              </w:rPr>
              <w:t>Safe parking</w:t>
            </w:r>
          </w:p>
        </w:tc>
        <w:tc>
          <w:tcPr>
            <w:tcW w:w="1571" w:type="dxa"/>
            <w:tcBorders>
              <w:top w:val="nil"/>
              <w:left w:val="nil"/>
              <w:bottom w:val="single" w:sz="4" w:space="0" w:color="auto"/>
              <w:right w:val="nil"/>
            </w:tcBorders>
            <w:shd w:val="clear" w:color="auto" w:fill="auto"/>
            <w:noWrap/>
            <w:vAlign w:val="bottom"/>
            <w:hideMark/>
          </w:tcPr>
          <w:p w:rsidR="004F0801" w:rsidRPr="00183E32" w:rsidRDefault="004F0801" w:rsidP="005347C8">
            <w:pPr>
              <w:rPr>
                <w:rFonts w:ascii="Calibri" w:eastAsia="Times New Roman" w:hAnsi="Calibri" w:cs="Calibri"/>
                <w:color w:val="000000"/>
              </w:rPr>
            </w:pPr>
            <w:r w:rsidRPr="00183E32">
              <w:rPr>
                <w:rFonts w:ascii="Calibri" w:eastAsia="Times New Roman" w:hAnsi="Calibri" w:cs="Calibri"/>
                <w:color w:val="000000"/>
              </w:rPr>
              <w:t>                         0</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4F0801" w:rsidRPr="00183E32" w:rsidRDefault="004F0801" w:rsidP="005347C8">
            <w:pPr>
              <w:rPr>
                <w:rFonts w:ascii="Calibri" w:eastAsia="Times New Roman" w:hAnsi="Calibri" w:cs="Calibri"/>
                <w:color w:val="000000"/>
              </w:rPr>
            </w:pPr>
            <w:r w:rsidRPr="00183E32">
              <w:rPr>
                <w:rFonts w:ascii="Calibri" w:eastAsia="Times New Roman" w:hAnsi="Calibri" w:cs="Calibri"/>
                <w:color w:val="000000"/>
              </w:rPr>
              <w:t>Two referrals were made but neither individual accepted placement</w:t>
            </w:r>
          </w:p>
        </w:tc>
      </w:tr>
      <w:tr w:rsidR="004F0801" w:rsidRPr="00BC03EA" w:rsidTr="005347C8">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4F0801" w:rsidRPr="00183E32" w:rsidRDefault="004F0801" w:rsidP="005347C8">
            <w:pPr>
              <w:rPr>
                <w:rFonts w:ascii="Calibri" w:eastAsia="Times New Roman" w:hAnsi="Calibri" w:cs="Calibri"/>
                <w:color w:val="000000"/>
              </w:rPr>
            </w:pPr>
            <w:r w:rsidRPr="00183E32">
              <w:rPr>
                <w:rFonts w:ascii="Calibri" w:eastAsia="Times New Roman" w:hAnsi="Calibri" w:cs="Calibri"/>
                <w:color w:val="000000"/>
              </w:rPr>
              <w:t>Placed into Best Inn PHK</w:t>
            </w:r>
          </w:p>
        </w:tc>
        <w:tc>
          <w:tcPr>
            <w:tcW w:w="1571" w:type="dxa"/>
            <w:tcBorders>
              <w:top w:val="nil"/>
              <w:left w:val="nil"/>
              <w:bottom w:val="single" w:sz="4" w:space="0" w:color="auto"/>
              <w:right w:val="nil"/>
            </w:tcBorders>
            <w:shd w:val="clear" w:color="auto" w:fill="auto"/>
            <w:noWrap/>
            <w:vAlign w:val="bottom"/>
            <w:hideMark/>
          </w:tcPr>
          <w:p w:rsidR="004F0801" w:rsidRPr="00183E32" w:rsidRDefault="004F0801" w:rsidP="005347C8">
            <w:pPr>
              <w:jc w:val="right"/>
              <w:rPr>
                <w:rFonts w:ascii="Calibri" w:eastAsia="Times New Roman" w:hAnsi="Calibri" w:cs="Calibri"/>
                <w:color w:val="000000"/>
              </w:rPr>
            </w:pPr>
            <w:r w:rsidRPr="00183E32">
              <w:rPr>
                <w:rFonts w:ascii="Calibri" w:eastAsia="Times New Roman" w:hAnsi="Calibri" w:cs="Calibri"/>
                <w:color w:val="000000"/>
              </w:rPr>
              <w:t>1</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4F0801" w:rsidRPr="00183E32" w:rsidRDefault="004F0801" w:rsidP="005347C8">
            <w:pPr>
              <w:rPr>
                <w:rFonts w:ascii="Calibri" w:eastAsia="Times New Roman" w:hAnsi="Calibri" w:cs="Calibri"/>
                <w:color w:val="000000"/>
              </w:rPr>
            </w:pPr>
            <w:r w:rsidRPr="00183E32">
              <w:rPr>
                <w:rFonts w:ascii="Calibri" w:eastAsia="Times New Roman" w:hAnsi="Calibri" w:cs="Calibri"/>
                <w:color w:val="000000"/>
              </w:rPr>
              <w:t> </w:t>
            </w:r>
          </w:p>
        </w:tc>
      </w:tr>
      <w:tr w:rsidR="004505CD" w:rsidRPr="00BC03EA" w:rsidTr="004505CD">
        <w:trPr>
          <w:trHeight w:val="300"/>
        </w:trPr>
        <w:tc>
          <w:tcPr>
            <w:tcW w:w="459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4505CD" w:rsidRPr="007517AD" w:rsidRDefault="004505CD" w:rsidP="004505CD">
            <w:pPr>
              <w:jc w:val="center"/>
              <w:rPr>
                <w:rFonts w:ascii="Calibri" w:eastAsia="Times New Roman" w:hAnsi="Calibri" w:cs="Calibri"/>
                <w:b/>
                <w:color w:val="000000"/>
              </w:rPr>
            </w:pPr>
            <w:r w:rsidRPr="007517AD">
              <w:rPr>
                <w:rFonts w:ascii="Calibri" w:eastAsia="Times New Roman" w:hAnsi="Calibri" w:cs="Calibri"/>
                <w:b/>
                <w:color w:val="000000"/>
              </w:rPr>
              <w:t>Permanent Housing Outcomes</w:t>
            </w:r>
          </w:p>
        </w:tc>
        <w:tc>
          <w:tcPr>
            <w:tcW w:w="1571" w:type="dxa"/>
            <w:tcBorders>
              <w:top w:val="nil"/>
              <w:left w:val="nil"/>
              <w:bottom w:val="single" w:sz="4" w:space="0" w:color="auto"/>
              <w:right w:val="nil"/>
            </w:tcBorders>
            <w:shd w:val="clear" w:color="auto" w:fill="A6A6A6" w:themeFill="background1" w:themeFillShade="A6"/>
            <w:noWrap/>
            <w:vAlign w:val="bottom"/>
          </w:tcPr>
          <w:p w:rsidR="004505CD" w:rsidRPr="005B6E4B" w:rsidRDefault="004505CD" w:rsidP="005347C8">
            <w:pPr>
              <w:rPr>
                <w:rFonts w:ascii="Calibri" w:eastAsia="Times New Roman" w:hAnsi="Calibri" w:cs="Calibri"/>
                <w:color w:val="000000"/>
                <w:highlight w:val="yellow"/>
              </w:rPr>
            </w:pPr>
          </w:p>
        </w:tc>
        <w:tc>
          <w:tcPr>
            <w:tcW w:w="3739"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4505CD" w:rsidRPr="005B6E4B" w:rsidRDefault="004505CD" w:rsidP="005347C8">
            <w:pPr>
              <w:rPr>
                <w:rFonts w:ascii="Calibri" w:eastAsia="Times New Roman" w:hAnsi="Calibri" w:cs="Calibri"/>
                <w:color w:val="000000"/>
                <w:highlight w:val="yellow"/>
              </w:rPr>
            </w:pPr>
          </w:p>
        </w:tc>
      </w:tr>
      <w:tr w:rsidR="004F0801" w:rsidRPr="00BC03EA" w:rsidTr="005347C8">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4F0801" w:rsidRPr="007517AD" w:rsidRDefault="00771255" w:rsidP="004505CD">
            <w:pPr>
              <w:rPr>
                <w:rFonts w:ascii="Calibri" w:eastAsia="Times New Roman" w:hAnsi="Calibri" w:cs="Calibri"/>
                <w:color w:val="000000"/>
              </w:rPr>
            </w:pPr>
            <w:r w:rsidRPr="007517AD">
              <w:rPr>
                <w:rFonts w:ascii="Calibri" w:eastAsia="Times New Roman" w:hAnsi="Calibri" w:cs="Calibri"/>
                <w:color w:val="000000"/>
              </w:rPr>
              <w:t xml:space="preserve">Matched to a </w:t>
            </w:r>
            <w:r w:rsidR="004505CD" w:rsidRPr="007517AD">
              <w:rPr>
                <w:rFonts w:ascii="Calibri" w:eastAsia="Times New Roman" w:hAnsi="Calibri" w:cs="Calibri"/>
                <w:color w:val="000000"/>
              </w:rPr>
              <w:t>housing</w:t>
            </w:r>
            <w:r w:rsidRPr="007517AD">
              <w:rPr>
                <w:rFonts w:ascii="Calibri" w:eastAsia="Times New Roman" w:hAnsi="Calibri" w:cs="Calibri"/>
                <w:color w:val="000000"/>
              </w:rPr>
              <w:t xml:space="preserve"> subsidy</w:t>
            </w:r>
          </w:p>
        </w:tc>
        <w:tc>
          <w:tcPr>
            <w:tcW w:w="1571" w:type="dxa"/>
            <w:tcBorders>
              <w:top w:val="nil"/>
              <w:left w:val="nil"/>
              <w:bottom w:val="single" w:sz="4" w:space="0" w:color="auto"/>
              <w:right w:val="nil"/>
            </w:tcBorders>
            <w:shd w:val="clear" w:color="auto" w:fill="auto"/>
            <w:noWrap/>
            <w:vAlign w:val="bottom"/>
            <w:hideMark/>
          </w:tcPr>
          <w:p w:rsidR="004F0801" w:rsidRPr="007517AD" w:rsidRDefault="004F0801" w:rsidP="007517AD">
            <w:pPr>
              <w:jc w:val="right"/>
              <w:rPr>
                <w:rFonts w:ascii="Calibri" w:eastAsia="Times New Roman" w:hAnsi="Calibri" w:cs="Calibri"/>
                <w:color w:val="000000"/>
              </w:rPr>
            </w:pPr>
            <w:r w:rsidRPr="007517AD">
              <w:rPr>
                <w:rFonts w:ascii="Calibri" w:eastAsia="Times New Roman" w:hAnsi="Calibri" w:cs="Calibri"/>
                <w:color w:val="000000"/>
              </w:rPr>
              <w:t> </w:t>
            </w:r>
            <w:r w:rsidR="007517AD">
              <w:rPr>
                <w:rFonts w:ascii="Calibri" w:eastAsia="Times New Roman" w:hAnsi="Calibri" w:cs="Calibri"/>
                <w:color w:val="000000"/>
              </w:rPr>
              <w:t>7</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 </w:t>
            </w:r>
          </w:p>
        </w:tc>
      </w:tr>
      <w:tr w:rsidR="00116DA1" w:rsidRPr="00BC03EA" w:rsidTr="005347C8">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tcPr>
          <w:p w:rsidR="00116DA1" w:rsidRPr="007517AD" w:rsidRDefault="00116DA1" w:rsidP="005347C8">
            <w:pPr>
              <w:rPr>
                <w:rFonts w:ascii="Calibri" w:eastAsia="Times New Roman" w:hAnsi="Calibri" w:cs="Calibri"/>
                <w:color w:val="000000"/>
              </w:rPr>
            </w:pPr>
            <w:r w:rsidRPr="007517AD">
              <w:rPr>
                <w:rFonts w:ascii="Calibri" w:eastAsia="Times New Roman" w:hAnsi="Calibri" w:cs="Calibri"/>
                <w:color w:val="000000"/>
              </w:rPr>
              <w:t>Placement in Permanent Housing</w:t>
            </w:r>
          </w:p>
        </w:tc>
        <w:tc>
          <w:tcPr>
            <w:tcW w:w="1571" w:type="dxa"/>
            <w:tcBorders>
              <w:top w:val="nil"/>
              <w:left w:val="nil"/>
              <w:bottom w:val="single" w:sz="4" w:space="0" w:color="auto"/>
              <w:right w:val="nil"/>
            </w:tcBorders>
            <w:shd w:val="clear" w:color="auto" w:fill="auto"/>
            <w:noWrap/>
            <w:vAlign w:val="bottom"/>
          </w:tcPr>
          <w:p w:rsidR="00116DA1" w:rsidRPr="007517AD" w:rsidRDefault="007517AD" w:rsidP="007517AD">
            <w:pPr>
              <w:jc w:val="right"/>
              <w:rPr>
                <w:rFonts w:ascii="Calibri" w:eastAsia="Times New Roman" w:hAnsi="Calibri" w:cs="Calibri"/>
                <w:color w:val="000000"/>
              </w:rPr>
            </w:pPr>
            <w:r>
              <w:rPr>
                <w:rFonts w:ascii="Calibri" w:eastAsia="Times New Roman" w:hAnsi="Calibri" w:cs="Calibri"/>
                <w:color w:val="000000"/>
              </w:rPr>
              <w:t>2</w:t>
            </w:r>
          </w:p>
        </w:tc>
        <w:tc>
          <w:tcPr>
            <w:tcW w:w="3739" w:type="dxa"/>
            <w:tcBorders>
              <w:top w:val="nil"/>
              <w:left w:val="single" w:sz="4" w:space="0" w:color="auto"/>
              <w:bottom w:val="single" w:sz="4" w:space="0" w:color="auto"/>
              <w:right w:val="single" w:sz="4" w:space="0" w:color="auto"/>
            </w:tcBorders>
            <w:shd w:val="clear" w:color="auto" w:fill="auto"/>
            <w:noWrap/>
            <w:vAlign w:val="bottom"/>
          </w:tcPr>
          <w:p w:rsidR="00116DA1" w:rsidRDefault="004505CD" w:rsidP="005347C8">
            <w:pPr>
              <w:rPr>
                <w:rFonts w:ascii="Calibri" w:eastAsia="Times New Roman" w:hAnsi="Calibri" w:cs="Calibri"/>
                <w:color w:val="000000"/>
              </w:rPr>
            </w:pPr>
            <w:r w:rsidRPr="007517AD">
              <w:rPr>
                <w:rFonts w:ascii="Calibri" w:eastAsia="Times New Roman" w:hAnsi="Calibri" w:cs="Calibri"/>
                <w:color w:val="000000"/>
              </w:rPr>
              <w:t>1 person return to family</w:t>
            </w:r>
          </w:p>
          <w:p w:rsidR="007517AD" w:rsidRPr="007517AD" w:rsidRDefault="007517AD" w:rsidP="005347C8">
            <w:pPr>
              <w:rPr>
                <w:rFonts w:ascii="Calibri" w:eastAsia="Times New Roman" w:hAnsi="Calibri" w:cs="Calibri"/>
                <w:color w:val="000000"/>
              </w:rPr>
            </w:pPr>
            <w:r>
              <w:rPr>
                <w:rFonts w:ascii="Calibri" w:eastAsia="Times New Roman" w:hAnsi="Calibri" w:cs="Calibri"/>
                <w:color w:val="000000"/>
              </w:rPr>
              <w:t xml:space="preserve">1 person leased up with EHV </w:t>
            </w:r>
          </w:p>
        </w:tc>
      </w:tr>
      <w:tr w:rsidR="004F0801" w:rsidRPr="00BC03EA" w:rsidTr="005347C8">
        <w:trPr>
          <w:trHeight w:val="300"/>
        </w:trPr>
        <w:tc>
          <w:tcPr>
            <w:tcW w:w="4590" w:type="dxa"/>
            <w:tcBorders>
              <w:top w:val="nil"/>
              <w:left w:val="single" w:sz="4" w:space="0" w:color="auto"/>
              <w:bottom w:val="single" w:sz="4" w:space="0" w:color="auto"/>
              <w:right w:val="single" w:sz="4" w:space="0" w:color="auto"/>
            </w:tcBorders>
            <w:shd w:val="clear" w:color="000000" w:fill="BFBFBF"/>
            <w:noWrap/>
            <w:vAlign w:val="bottom"/>
            <w:hideMark/>
          </w:tcPr>
          <w:p w:rsidR="004F0801" w:rsidRPr="007517AD" w:rsidRDefault="004F0801" w:rsidP="005347C8">
            <w:pPr>
              <w:jc w:val="center"/>
              <w:rPr>
                <w:rFonts w:ascii="Calibri" w:eastAsia="Times New Roman" w:hAnsi="Calibri" w:cs="Calibri"/>
                <w:b/>
                <w:bCs/>
                <w:color w:val="000000"/>
              </w:rPr>
            </w:pPr>
            <w:r w:rsidRPr="007517AD">
              <w:rPr>
                <w:rFonts w:ascii="Calibri" w:eastAsia="Times New Roman" w:hAnsi="Calibri" w:cs="Calibri"/>
                <w:b/>
                <w:bCs/>
                <w:color w:val="000000"/>
              </w:rPr>
              <w:t>Linkages</w:t>
            </w:r>
          </w:p>
        </w:tc>
        <w:tc>
          <w:tcPr>
            <w:tcW w:w="1571" w:type="dxa"/>
            <w:tcBorders>
              <w:top w:val="nil"/>
              <w:left w:val="nil"/>
              <w:bottom w:val="single" w:sz="4" w:space="0" w:color="auto"/>
              <w:right w:val="nil"/>
            </w:tcBorders>
            <w:shd w:val="clear" w:color="000000" w:fill="BFBFBF"/>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 </w:t>
            </w:r>
          </w:p>
        </w:tc>
        <w:tc>
          <w:tcPr>
            <w:tcW w:w="3739" w:type="dxa"/>
            <w:tcBorders>
              <w:top w:val="nil"/>
              <w:left w:val="single" w:sz="4" w:space="0" w:color="auto"/>
              <w:bottom w:val="single" w:sz="4" w:space="0" w:color="auto"/>
              <w:right w:val="single" w:sz="4" w:space="0" w:color="auto"/>
            </w:tcBorders>
            <w:shd w:val="clear" w:color="000000" w:fill="BFBFBF"/>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 </w:t>
            </w:r>
          </w:p>
        </w:tc>
      </w:tr>
      <w:tr w:rsidR="004F0801" w:rsidRPr="00BC03EA" w:rsidTr="005347C8">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Connection to HHCLA SA counselor</w:t>
            </w:r>
          </w:p>
        </w:tc>
        <w:tc>
          <w:tcPr>
            <w:tcW w:w="1571" w:type="dxa"/>
            <w:tcBorders>
              <w:top w:val="nil"/>
              <w:left w:val="nil"/>
              <w:bottom w:val="single" w:sz="4" w:space="0" w:color="auto"/>
              <w:right w:val="nil"/>
            </w:tcBorders>
            <w:shd w:val="clear" w:color="auto" w:fill="auto"/>
            <w:noWrap/>
            <w:vAlign w:val="bottom"/>
            <w:hideMark/>
          </w:tcPr>
          <w:p w:rsidR="004F0801" w:rsidRPr="007517AD" w:rsidRDefault="004F0801" w:rsidP="007517AD">
            <w:pPr>
              <w:jc w:val="right"/>
              <w:rPr>
                <w:rFonts w:ascii="Calibri" w:eastAsia="Times New Roman" w:hAnsi="Calibri" w:cs="Calibri"/>
                <w:color w:val="000000"/>
              </w:rPr>
            </w:pPr>
            <w:r w:rsidRPr="007517AD">
              <w:rPr>
                <w:rFonts w:ascii="Calibri" w:eastAsia="Times New Roman" w:hAnsi="Calibri" w:cs="Calibri"/>
                <w:color w:val="000000"/>
              </w:rPr>
              <w:t> </w:t>
            </w:r>
            <w:r w:rsidR="007517AD">
              <w:rPr>
                <w:rFonts w:ascii="Calibri" w:eastAsia="Times New Roman" w:hAnsi="Calibri" w:cs="Calibri"/>
                <w:color w:val="000000"/>
              </w:rPr>
              <w:t>30</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SA counselors on site at encampment weekly</w:t>
            </w:r>
          </w:p>
        </w:tc>
      </w:tr>
      <w:tr w:rsidR="004F0801" w:rsidRPr="00BC03EA" w:rsidTr="005347C8">
        <w:trPr>
          <w:trHeight w:val="300"/>
        </w:trPr>
        <w:tc>
          <w:tcPr>
            <w:tcW w:w="4590" w:type="dxa"/>
            <w:tcBorders>
              <w:top w:val="nil"/>
              <w:left w:val="single" w:sz="4" w:space="0" w:color="auto"/>
              <w:bottom w:val="nil"/>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Mental Health service</w:t>
            </w:r>
          </w:p>
        </w:tc>
        <w:tc>
          <w:tcPr>
            <w:tcW w:w="1571" w:type="dxa"/>
            <w:tcBorders>
              <w:top w:val="nil"/>
              <w:left w:val="nil"/>
              <w:bottom w:val="single" w:sz="4" w:space="0" w:color="auto"/>
              <w:right w:val="nil"/>
            </w:tcBorders>
            <w:shd w:val="clear" w:color="auto" w:fill="auto"/>
            <w:noWrap/>
            <w:vAlign w:val="bottom"/>
            <w:hideMark/>
          </w:tcPr>
          <w:p w:rsidR="004F0801" w:rsidRPr="007517AD" w:rsidRDefault="004F0801" w:rsidP="005347C8">
            <w:pPr>
              <w:jc w:val="right"/>
              <w:rPr>
                <w:rFonts w:ascii="Calibri" w:eastAsia="Times New Roman" w:hAnsi="Calibri" w:cs="Calibri"/>
                <w:color w:val="000000"/>
              </w:rPr>
            </w:pPr>
            <w:r w:rsidRPr="007517AD">
              <w:rPr>
                <w:rFonts w:ascii="Calibri" w:eastAsia="Times New Roman" w:hAnsi="Calibri" w:cs="Calibri"/>
                <w:color w:val="000000"/>
              </w:rPr>
              <w:t>2</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 xml:space="preserve">DMH HOME TEAM  </w:t>
            </w:r>
          </w:p>
        </w:tc>
      </w:tr>
      <w:tr w:rsidR="004F0801" w:rsidRPr="00BC03EA" w:rsidTr="005347C8">
        <w:trPr>
          <w:trHeight w:val="30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Medical assessments (HHCLA)</w:t>
            </w:r>
          </w:p>
        </w:tc>
        <w:tc>
          <w:tcPr>
            <w:tcW w:w="1571" w:type="dxa"/>
            <w:tcBorders>
              <w:top w:val="nil"/>
              <w:left w:val="nil"/>
              <w:bottom w:val="single" w:sz="4" w:space="0" w:color="auto"/>
              <w:right w:val="nil"/>
            </w:tcBorders>
            <w:shd w:val="clear" w:color="auto" w:fill="auto"/>
            <w:noWrap/>
            <w:vAlign w:val="bottom"/>
            <w:hideMark/>
          </w:tcPr>
          <w:p w:rsidR="004F0801" w:rsidRPr="007517AD" w:rsidRDefault="004F0801" w:rsidP="005347C8">
            <w:pPr>
              <w:jc w:val="right"/>
              <w:rPr>
                <w:rFonts w:ascii="Calibri" w:eastAsia="Times New Roman" w:hAnsi="Calibri" w:cs="Calibri"/>
                <w:color w:val="000000"/>
              </w:rPr>
            </w:pPr>
            <w:r w:rsidRPr="007517AD">
              <w:rPr>
                <w:rFonts w:ascii="Calibri" w:eastAsia="Times New Roman" w:hAnsi="Calibri" w:cs="Calibri"/>
                <w:color w:val="000000"/>
              </w:rPr>
              <w:t>30</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HHCLA’s medical team provided services at this site weekly</w:t>
            </w:r>
          </w:p>
        </w:tc>
      </w:tr>
      <w:tr w:rsidR="004F0801" w:rsidRPr="00BC03EA" w:rsidTr="005347C8">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COVID tests administered</w:t>
            </w:r>
          </w:p>
        </w:tc>
        <w:tc>
          <w:tcPr>
            <w:tcW w:w="1571" w:type="dxa"/>
            <w:tcBorders>
              <w:top w:val="nil"/>
              <w:left w:val="nil"/>
              <w:bottom w:val="single" w:sz="4" w:space="0" w:color="auto"/>
              <w:right w:val="nil"/>
            </w:tcBorders>
            <w:shd w:val="clear" w:color="auto" w:fill="auto"/>
            <w:noWrap/>
            <w:vAlign w:val="bottom"/>
            <w:hideMark/>
          </w:tcPr>
          <w:p w:rsidR="004F0801" w:rsidRPr="007517AD" w:rsidRDefault="004F0801" w:rsidP="005347C8">
            <w:pPr>
              <w:jc w:val="right"/>
              <w:rPr>
                <w:rFonts w:ascii="Calibri" w:eastAsia="Times New Roman" w:hAnsi="Calibri" w:cs="Calibri"/>
                <w:color w:val="000000"/>
              </w:rPr>
            </w:pPr>
            <w:r w:rsidRPr="007517AD">
              <w:rPr>
                <w:rFonts w:ascii="Calibri" w:eastAsia="Times New Roman" w:hAnsi="Calibri" w:cs="Calibri"/>
                <w:color w:val="000000"/>
              </w:rPr>
              <w:t>30</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Weekly by HHCLA medical team</w:t>
            </w:r>
          </w:p>
        </w:tc>
      </w:tr>
      <w:tr w:rsidR="004F0801" w:rsidRPr="00BC03EA" w:rsidTr="005347C8">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Storage</w:t>
            </w:r>
          </w:p>
        </w:tc>
        <w:tc>
          <w:tcPr>
            <w:tcW w:w="1571" w:type="dxa"/>
            <w:tcBorders>
              <w:top w:val="nil"/>
              <w:left w:val="nil"/>
              <w:bottom w:val="single" w:sz="4" w:space="0" w:color="auto"/>
              <w:right w:val="single" w:sz="4" w:space="0" w:color="auto"/>
            </w:tcBorders>
            <w:shd w:val="clear" w:color="auto" w:fill="auto"/>
            <w:noWrap/>
            <w:vAlign w:val="bottom"/>
            <w:hideMark/>
          </w:tcPr>
          <w:p w:rsidR="004F0801" w:rsidRPr="007517AD" w:rsidRDefault="004F0801" w:rsidP="005347C8">
            <w:pPr>
              <w:jc w:val="right"/>
              <w:rPr>
                <w:rFonts w:ascii="Calibri" w:eastAsia="Times New Roman" w:hAnsi="Calibri" w:cs="Calibri"/>
                <w:color w:val="000000"/>
              </w:rPr>
            </w:pPr>
            <w:r w:rsidRPr="007517AD">
              <w:rPr>
                <w:rFonts w:ascii="Calibri" w:eastAsia="Times New Roman" w:hAnsi="Calibri" w:cs="Calibri"/>
                <w:color w:val="000000"/>
              </w:rPr>
              <w:t>1</w:t>
            </w:r>
          </w:p>
        </w:tc>
        <w:tc>
          <w:tcPr>
            <w:tcW w:w="3739" w:type="dxa"/>
            <w:tcBorders>
              <w:top w:val="nil"/>
              <w:left w:val="nil"/>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The People Concern assisted with storage solution for 1 individual</w:t>
            </w:r>
          </w:p>
        </w:tc>
      </w:tr>
      <w:tr w:rsidR="004F0801" w:rsidRPr="00BC03EA" w:rsidTr="005347C8">
        <w:trPr>
          <w:trHeight w:val="161"/>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Transportation</w:t>
            </w:r>
          </w:p>
        </w:tc>
        <w:tc>
          <w:tcPr>
            <w:tcW w:w="1571" w:type="dxa"/>
            <w:tcBorders>
              <w:top w:val="nil"/>
              <w:left w:val="nil"/>
              <w:bottom w:val="single" w:sz="4" w:space="0" w:color="auto"/>
              <w:right w:val="single" w:sz="4" w:space="0" w:color="auto"/>
            </w:tcBorders>
            <w:shd w:val="clear" w:color="auto" w:fill="auto"/>
            <w:noWrap/>
            <w:vAlign w:val="bottom"/>
            <w:hideMark/>
          </w:tcPr>
          <w:p w:rsidR="004F0801" w:rsidRPr="007517AD" w:rsidRDefault="004F0801" w:rsidP="005347C8">
            <w:pPr>
              <w:jc w:val="right"/>
              <w:rPr>
                <w:rFonts w:ascii="Calibri" w:eastAsia="Times New Roman" w:hAnsi="Calibri" w:cs="Calibri"/>
                <w:color w:val="000000"/>
              </w:rPr>
            </w:pPr>
            <w:r w:rsidRPr="007517AD">
              <w:rPr>
                <w:rFonts w:ascii="Calibri" w:eastAsia="Times New Roman" w:hAnsi="Calibri" w:cs="Calibri"/>
                <w:color w:val="000000"/>
              </w:rPr>
              <w:t> 30</w:t>
            </w:r>
          </w:p>
        </w:tc>
        <w:tc>
          <w:tcPr>
            <w:tcW w:w="3739" w:type="dxa"/>
            <w:tcBorders>
              <w:top w:val="nil"/>
              <w:left w:val="nil"/>
              <w:bottom w:val="single" w:sz="4" w:space="0" w:color="auto"/>
              <w:right w:val="single" w:sz="4" w:space="0" w:color="auto"/>
            </w:tcBorders>
            <w:shd w:val="clear" w:color="auto" w:fill="auto"/>
            <w:noWrap/>
            <w:vAlign w:val="bottom"/>
            <w:hideMark/>
          </w:tcPr>
          <w:p w:rsidR="004F0801" w:rsidRPr="007517AD" w:rsidRDefault="004F0801" w:rsidP="005347C8">
            <w:pPr>
              <w:rPr>
                <w:rFonts w:ascii="Calibri" w:eastAsia="Times New Roman" w:hAnsi="Calibri" w:cs="Calibri"/>
                <w:color w:val="000000"/>
              </w:rPr>
            </w:pPr>
            <w:r w:rsidRPr="007517AD">
              <w:rPr>
                <w:rFonts w:ascii="Calibri" w:eastAsia="Times New Roman" w:hAnsi="Calibri" w:cs="Calibri"/>
                <w:color w:val="000000"/>
              </w:rPr>
              <w:t> All clients placed in PRK were provided transportation by outreach teams.</w:t>
            </w:r>
          </w:p>
        </w:tc>
      </w:tr>
    </w:tbl>
    <w:p w:rsidR="004F0801" w:rsidRPr="00BC03EA" w:rsidRDefault="004F0801" w:rsidP="004F0801">
      <w:pPr>
        <w:rPr>
          <w:rFonts w:ascii="Calibri" w:eastAsia="Times New Roman" w:hAnsi="Calibri" w:cs="Calibri"/>
          <w:color w:val="000000"/>
        </w:rPr>
      </w:pPr>
    </w:p>
    <w:p w:rsidR="004F0801" w:rsidRPr="000F1709" w:rsidRDefault="004F0801" w:rsidP="004F0801">
      <w:pPr>
        <w:pStyle w:val="Default"/>
        <w:rPr>
          <w:color w:val="auto"/>
        </w:rPr>
      </w:pPr>
      <w:r w:rsidRPr="000F1709">
        <w:rPr>
          <w:color w:val="auto"/>
          <w:u w:val="single"/>
        </w:rPr>
        <w:t>Barriers and Challenges at this Site</w:t>
      </w:r>
    </w:p>
    <w:p w:rsidR="004F0801" w:rsidRDefault="004F0801" w:rsidP="004F0801">
      <w:pPr>
        <w:rPr>
          <w:rFonts w:ascii="Calibri" w:eastAsia="Times New Roman" w:hAnsi="Calibri" w:cs="Calibri"/>
          <w:color w:val="000000"/>
        </w:rPr>
      </w:pPr>
    </w:p>
    <w:p w:rsidR="001A2583" w:rsidRDefault="004F0801" w:rsidP="001A2583">
      <w:pPr>
        <w:rPr>
          <w:rFonts w:ascii="Calibri" w:eastAsia="Times New Roman" w:hAnsi="Calibri" w:cs="Calibri"/>
          <w:color w:val="000000"/>
        </w:rPr>
      </w:pPr>
      <w:r>
        <w:rPr>
          <w:rFonts w:ascii="Calibri" w:eastAsia="Times New Roman" w:hAnsi="Calibri" w:cs="Calibri"/>
          <w:color w:val="000000"/>
        </w:rPr>
        <w:t>As individuals were placed from this site and we began to peel back the complicate</w:t>
      </w:r>
      <w:r w:rsidR="00F56423">
        <w:rPr>
          <w:rFonts w:ascii="Calibri" w:eastAsia="Times New Roman" w:hAnsi="Calibri" w:cs="Calibri"/>
          <w:color w:val="000000"/>
        </w:rPr>
        <w:t>d</w:t>
      </w:r>
      <w:r>
        <w:rPr>
          <w:rFonts w:ascii="Calibri" w:eastAsia="Times New Roman" w:hAnsi="Calibri" w:cs="Calibri"/>
          <w:color w:val="000000"/>
        </w:rPr>
        <w:t xml:space="preserve"> layers that make up this encampment, the teams reported that they began to see an increase in drug use and</w:t>
      </w:r>
      <w:r w:rsidR="001A2583">
        <w:rPr>
          <w:rFonts w:ascii="Calibri" w:eastAsia="Times New Roman" w:hAnsi="Calibri" w:cs="Calibri"/>
          <w:color w:val="000000"/>
        </w:rPr>
        <w:t xml:space="preserve"> illicit drug</w:t>
      </w:r>
      <w:r>
        <w:rPr>
          <w:rFonts w:ascii="Calibri" w:eastAsia="Times New Roman" w:hAnsi="Calibri" w:cs="Calibri"/>
          <w:color w:val="000000"/>
        </w:rPr>
        <w:t xml:space="preserve"> dealing.   </w:t>
      </w:r>
      <w:r w:rsidRPr="007517AD">
        <w:rPr>
          <w:rFonts w:ascii="Calibri" w:eastAsia="Times New Roman" w:hAnsi="Calibri" w:cs="Calibri"/>
          <w:color w:val="000000"/>
        </w:rPr>
        <w:t xml:space="preserve">After housing </w:t>
      </w:r>
      <w:r w:rsidR="007517AD">
        <w:rPr>
          <w:rFonts w:ascii="Calibri" w:eastAsia="Times New Roman" w:hAnsi="Calibri" w:cs="Calibri"/>
          <w:color w:val="000000"/>
        </w:rPr>
        <w:t>30 individuals from this site, 9</w:t>
      </w:r>
      <w:r w:rsidRPr="007517AD">
        <w:rPr>
          <w:rFonts w:ascii="Calibri" w:eastAsia="Times New Roman" w:hAnsi="Calibri" w:cs="Calibri"/>
          <w:color w:val="000000"/>
        </w:rPr>
        <w:t xml:space="preserve"> individuals remain</w:t>
      </w:r>
      <w:r w:rsidR="001A2583" w:rsidRPr="007517AD">
        <w:rPr>
          <w:rFonts w:ascii="Calibri" w:eastAsia="Times New Roman" w:hAnsi="Calibri" w:cs="Calibri"/>
          <w:color w:val="000000"/>
        </w:rPr>
        <w:t>ed.</w:t>
      </w:r>
      <w:r w:rsidR="001A2583">
        <w:rPr>
          <w:rFonts w:ascii="Calibri" w:eastAsia="Times New Roman" w:hAnsi="Calibri" w:cs="Calibri"/>
          <w:color w:val="000000"/>
        </w:rPr>
        <w:t xml:space="preserve">  TPC worked with </w:t>
      </w:r>
      <w:r>
        <w:rPr>
          <w:rFonts w:ascii="Calibri" w:eastAsia="Times New Roman" w:hAnsi="Calibri" w:cs="Calibri"/>
          <w:color w:val="000000"/>
        </w:rPr>
        <w:t xml:space="preserve">HHCLA and LAHSA outreach teams </w:t>
      </w:r>
      <w:r w:rsidR="001A2583">
        <w:rPr>
          <w:rFonts w:ascii="Calibri" w:eastAsia="Times New Roman" w:hAnsi="Calibri" w:cs="Calibri"/>
          <w:color w:val="000000"/>
        </w:rPr>
        <w:t xml:space="preserve">to </w:t>
      </w:r>
      <w:r>
        <w:rPr>
          <w:rFonts w:ascii="Calibri" w:eastAsia="Times New Roman" w:hAnsi="Calibri" w:cs="Calibri"/>
          <w:color w:val="000000"/>
        </w:rPr>
        <w:t>continue to engag</w:t>
      </w:r>
      <w:r w:rsidR="00F56423">
        <w:rPr>
          <w:rFonts w:ascii="Calibri" w:eastAsia="Times New Roman" w:hAnsi="Calibri" w:cs="Calibri"/>
          <w:color w:val="000000"/>
        </w:rPr>
        <w:t>ing</w:t>
      </w:r>
      <w:r>
        <w:rPr>
          <w:rFonts w:ascii="Calibri" w:eastAsia="Times New Roman" w:hAnsi="Calibri" w:cs="Calibri"/>
          <w:color w:val="000000"/>
        </w:rPr>
        <w:t xml:space="preserve"> th</w:t>
      </w:r>
      <w:r w:rsidR="00F56423">
        <w:rPr>
          <w:rFonts w:ascii="Calibri" w:eastAsia="Times New Roman" w:hAnsi="Calibri" w:cs="Calibri"/>
          <w:color w:val="000000"/>
        </w:rPr>
        <w:t>ese</w:t>
      </w:r>
      <w:r>
        <w:rPr>
          <w:rFonts w:ascii="Calibri" w:eastAsia="Times New Roman" w:hAnsi="Calibri" w:cs="Calibri"/>
          <w:color w:val="000000"/>
        </w:rPr>
        <w:t xml:space="preserve"> indiv</w:t>
      </w:r>
      <w:r w:rsidR="001A2583">
        <w:rPr>
          <w:rFonts w:ascii="Calibri" w:eastAsia="Times New Roman" w:hAnsi="Calibri" w:cs="Calibri"/>
          <w:color w:val="000000"/>
        </w:rPr>
        <w:t>iduals</w:t>
      </w:r>
      <w:r w:rsidR="00F56423">
        <w:rPr>
          <w:rFonts w:ascii="Calibri" w:eastAsia="Times New Roman" w:hAnsi="Calibri" w:cs="Calibri"/>
          <w:color w:val="000000"/>
        </w:rPr>
        <w:t xml:space="preserve"> in hopes of getting them</w:t>
      </w:r>
      <w:r w:rsidR="001A2583">
        <w:rPr>
          <w:rFonts w:ascii="Calibri" w:eastAsia="Times New Roman" w:hAnsi="Calibri" w:cs="Calibri"/>
          <w:color w:val="000000"/>
        </w:rPr>
        <w:t xml:space="preserve"> to accepting a housing placement</w:t>
      </w:r>
      <w:r>
        <w:rPr>
          <w:rFonts w:ascii="Calibri" w:eastAsia="Times New Roman" w:hAnsi="Calibri" w:cs="Calibri"/>
          <w:color w:val="000000"/>
        </w:rPr>
        <w:t xml:space="preserve">.  This has proven to be difficult because of the interest in remaining in </w:t>
      </w:r>
      <w:r>
        <w:rPr>
          <w:rFonts w:ascii="Calibri" w:eastAsia="Times New Roman" w:hAnsi="Calibri" w:cs="Calibri"/>
          <w:color w:val="000000"/>
        </w:rPr>
        <w:lastRenderedPageBreak/>
        <w:t xml:space="preserve">this location due to support around illegal activities.  </w:t>
      </w:r>
      <w:r w:rsidR="000824A8">
        <w:rPr>
          <w:rFonts w:ascii="Calibri" w:eastAsia="Times New Roman" w:hAnsi="Calibri" w:cs="Calibri"/>
          <w:color w:val="000000"/>
        </w:rPr>
        <w:t>Additionally</w:t>
      </w:r>
      <w:r w:rsidR="001A2583">
        <w:rPr>
          <w:rFonts w:ascii="Calibri" w:eastAsia="Times New Roman" w:hAnsi="Calibri" w:cs="Calibri"/>
          <w:color w:val="000000"/>
        </w:rPr>
        <w:t>, at times coordinating cleanups and housings transitions from this encampment were discouraged by some members of</w:t>
      </w:r>
      <w:r w:rsidR="005B6E4B">
        <w:rPr>
          <w:rFonts w:ascii="Calibri" w:eastAsia="Times New Roman" w:hAnsi="Calibri" w:cs="Calibri"/>
          <w:color w:val="000000"/>
        </w:rPr>
        <w:t xml:space="preserve"> community</w:t>
      </w:r>
      <w:r w:rsidR="006D54D9">
        <w:rPr>
          <w:rFonts w:ascii="Calibri" w:eastAsia="Times New Roman" w:hAnsi="Calibri" w:cs="Calibri"/>
          <w:color w:val="000000"/>
        </w:rPr>
        <w:t>-</w:t>
      </w:r>
      <w:r w:rsidR="005B6E4B">
        <w:rPr>
          <w:rFonts w:ascii="Calibri" w:eastAsia="Times New Roman" w:hAnsi="Calibri" w:cs="Calibri"/>
          <w:color w:val="000000"/>
        </w:rPr>
        <w:t>b</w:t>
      </w:r>
      <w:r w:rsidR="008A2DAE">
        <w:rPr>
          <w:rFonts w:ascii="Calibri" w:eastAsia="Times New Roman" w:hAnsi="Calibri" w:cs="Calibri"/>
          <w:color w:val="000000"/>
        </w:rPr>
        <w:t>ased</w:t>
      </w:r>
      <w:r w:rsidR="001A2583">
        <w:rPr>
          <w:rFonts w:ascii="Calibri" w:eastAsia="Times New Roman" w:hAnsi="Calibri" w:cs="Calibri"/>
          <w:color w:val="000000"/>
        </w:rPr>
        <w:t xml:space="preserve"> advocacy groups</w:t>
      </w:r>
      <w:r w:rsidR="006D54D9">
        <w:rPr>
          <w:rFonts w:ascii="Calibri" w:eastAsia="Times New Roman" w:hAnsi="Calibri" w:cs="Calibri"/>
          <w:color w:val="000000"/>
        </w:rPr>
        <w:t>,</w:t>
      </w:r>
      <w:r w:rsidR="001A2583">
        <w:rPr>
          <w:rFonts w:ascii="Calibri" w:eastAsia="Times New Roman" w:hAnsi="Calibri" w:cs="Calibri"/>
          <w:color w:val="000000"/>
        </w:rPr>
        <w:t xml:space="preserve"> further impacting the choice to move from the encampment.  </w:t>
      </w:r>
      <w:r w:rsidR="008A2DAE">
        <w:rPr>
          <w:rFonts w:ascii="Calibri" w:eastAsia="Times New Roman" w:hAnsi="Calibri" w:cs="Calibri"/>
          <w:color w:val="000000"/>
        </w:rPr>
        <w:t>T</w:t>
      </w:r>
      <w:r w:rsidR="005D0BD8">
        <w:rPr>
          <w:rFonts w:ascii="Calibri" w:eastAsia="Times New Roman" w:hAnsi="Calibri" w:cs="Calibri"/>
          <w:color w:val="000000"/>
        </w:rPr>
        <w:t>his polarizing messaging impacted</w:t>
      </w:r>
      <w:r w:rsidR="008A2DAE">
        <w:rPr>
          <w:rFonts w:ascii="Calibri" w:eastAsia="Times New Roman" w:hAnsi="Calibri" w:cs="Calibri"/>
          <w:color w:val="000000"/>
        </w:rPr>
        <w:t xml:space="preserve"> individuals by creating a sense of mistrust and confusion.  </w:t>
      </w:r>
    </w:p>
    <w:p w:rsidR="004F0801" w:rsidRDefault="004F0801" w:rsidP="004F0801">
      <w:pPr>
        <w:rPr>
          <w:rFonts w:ascii="Calibri" w:eastAsia="Times New Roman" w:hAnsi="Calibri" w:cs="Calibri"/>
          <w:color w:val="000000"/>
        </w:rPr>
      </w:pPr>
    </w:p>
    <w:p w:rsidR="001A2583" w:rsidRDefault="004F0801" w:rsidP="001A2583">
      <w:pPr>
        <w:rPr>
          <w:rFonts w:ascii="Calibri" w:eastAsia="Times New Roman" w:hAnsi="Calibri" w:cs="Calibri"/>
          <w:color w:val="000000"/>
        </w:rPr>
      </w:pPr>
      <w:r>
        <w:rPr>
          <w:rFonts w:ascii="Calibri" w:eastAsia="Times New Roman" w:hAnsi="Calibri" w:cs="Calibri"/>
          <w:color w:val="000000"/>
        </w:rPr>
        <w:t xml:space="preserve">One large barrier the </w:t>
      </w:r>
      <w:r w:rsidR="006D54D9">
        <w:rPr>
          <w:rFonts w:ascii="Calibri" w:eastAsia="Times New Roman" w:hAnsi="Calibri" w:cs="Calibri"/>
          <w:color w:val="000000"/>
        </w:rPr>
        <w:t>o</w:t>
      </w:r>
      <w:r>
        <w:rPr>
          <w:rFonts w:ascii="Calibri" w:eastAsia="Times New Roman" w:hAnsi="Calibri" w:cs="Calibri"/>
          <w:color w:val="000000"/>
        </w:rPr>
        <w:t xml:space="preserve">utreach </w:t>
      </w:r>
      <w:r w:rsidR="006D54D9">
        <w:rPr>
          <w:rFonts w:ascii="Calibri" w:eastAsia="Times New Roman" w:hAnsi="Calibri" w:cs="Calibri"/>
          <w:color w:val="000000"/>
        </w:rPr>
        <w:t>t</w:t>
      </w:r>
      <w:r>
        <w:rPr>
          <w:rFonts w:ascii="Calibri" w:eastAsia="Times New Roman" w:hAnsi="Calibri" w:cs="Calibri"/>
          <w:color w:val="000000"/>
        </w:rPr>
        <w:t>eams encountered was the</w:t>
      </w:r>
      <w:r w:rsidR="001A2583">
        <w:rPr>
          <w:rFonts w:ascii="Calibri" w:eastAsia="Times New Roman" w:hAnsi="Calibri" w:cs="Calibri"/>
          <w:color w:val="000000"/>
        </w:rPr>
        <w:t xml:space="preserve"> three</w:t>
      </w:r>
      <w:r>
        <w:rPr>
          <w:rFonts w:ascii="Calibri" w:eastAsia="Times New Roman" w:hAnsi="Calibri" w:cs="Calibri"/>
          <w:color w:val="000000"/>
        </w:rPr>
        <w:t xml:space="preserve"> large RV’s that remain parked in front of the encampment.  Solutions for alternative parking sites </w:t>
      </w:r>
      <w:r w:rsidR="006D54D9">
        <w:rPr>
          <w:rFonts w:ascii="Calibri" w:eastAsia="Times New Roman" w:hAnsi="Calibri" w:cs="Calibri"/>
          <w:color w:val="000000"/>
        </w:rPr>
        <w:t>are</w:t>
      </w:r>
      <w:r>
        <w:rPr>
          <w:rFonts w:ascii="Calibri" w:eastAsia="Times New Roman" w:hAnsi="Calibri" w:cs="Calibri"/>
          <w:color w:val="000000"/>
        </w:rPr>
        <w:t xml:space="preserve"> limited and these individuals have less motivation to go inside, or give up their vehicle.  We continue</w:t>
      </w:r>
      <w:r w:rsidR="006D54D9">
        <w:rPr>
          <w:rFonts w:ascii="Calibri" w:eastAsia="Times New Roman" w:hAnsi="Calibri" w:cs="Calibri"/>
          <w:color w:val="000000"/>
        </w:rPr>
        <w:t>d</w:t>
      </w:r>
      <w:r>
        <w:rPr>
          <w:rFonts w:ascii="Calibri" w:eastAsia="Times New Roman" w:hAnsi="Calibri" w:cs="Calibri"/>
          <w:color w:val="000000"/>
        </w:rPr>
        <w:t xml:space="preserve"> to discuss this during collaborative meetings in or</w:t>
      </w:r>
      <w:r w:rsidR="001A2583">
        <w:rPr>
          <w:rFonts w:ascii="Calibri" w:eastAsia="Times New Roman" w:hAnsi="Calibri" w:cs="Calibri"/>
          <w:color w:val="000000"/>
        </w:rPr>
        <w:t>der to brainstorm creative</w:t>
      </w:r>
      <w:r>
        <w:rPr>
          <w:rFonts w:ascii="Calibri" w:eastAsia="Times New Roman" w:hAnsi="Calibri" w:cs="Calibri"/>
          <w:color w:val="000000"/>
        </w:rPr>
        <w:t xml:space="preserve"> solutions.</w:t>
      </w:r>
      <w:r w:rsidR="001A2583" w:rsidRPr="001A2583">
        <w:rPr>
          <w:rFonts w:ascii="Calibri" w:eastAsia="Times New Roman" w:hAnsi="Calibri" w:cs="Calibri"/>
          <w:color w:val="000000"/>
        </w:rPr>
        <w:t xml:space="preserve"> </w:t>
      </w:r>
    </w:p>
    <w:p w:rsidR="004F0801" w:rsidRDefault="004F0801" w:rsidP="004F0801">
      <w:pPr>
        <w:rPr>
          <w:rFonts w:ascii="Calibri" w:eastAsia="Times New Roman" w:hAnsi="Calibri" w:cs="Calibri"/>
          <w:color w:val="000000"/>
        </w:rPr>
      </w:pPr>
    </w:p>
    <w:p w:rsidR="004F0801" w:rsidRDefault="004F0801" w:rsidP="004F0801">
      <w:pPr>
        <w:rPr>
          <w:rFonts w:ascii="Calibri" w:eastAsia="Times New Roman" w:hAnsi="Calibri" w:cs="Calibri"/>
          <w:color w:val="000000"/>
        </w:rPr>
      </w:pPr>
    </w:p>
    <w:p w:rsidR="00A607CB" w:rsidRDefault="00A607CB" w:rsidP="004F0801">
      <w:pPr>
        <w:rPr>
          <w:rFonts w:ascii="Calibri" w:eastAsia="Times New Roman" w:hAnsi="Calibri" w:cs="Calibri"/>
          <w:color w:val="000000"/>
          <w:u w:val="single"/>
        </w:rPr>
      </w:pPr>
      <w:r w:rsidRPr="001A2583">
        <w:rPr>
          <w:rFonts w:ascii="Calibri" w:eastAsia="Times New Roman" w:hAnsi="Calibri" w:cs="Calibri"/>
          <w:color w:val="000000"/>
          <w:u w:val="single"/>
        </w:rPr>
        <w:t xml:space="preserve">RV </w:t>
      </w:r>
      <w:r w:rsidR="001A2583" w:rsidRPr="001A2583">
        <w:rPr>
          <w:rFonts w:ascii="Calibri" w:eastAsia="Times New Roman" w:hAnsi="Calibri" w:cs="Calibri"/>
          <w:color w:val="000000"/>
          <w:u w:val="single"/>
        </w:rPr>
        <w:t>Interventions</w:t>
      </w:r>
      <w:r w:rsidR="001A2583">
        <w:rPr>
          <w:rFonts w:ascii="Calibri" w:eastAsia="Times New Roman" w:hAnsi="Calibri" w:cs="Calibri"/>
          <w:color w:val="000000"/>
          <w:u w:val="single"/>
        </w:rPr>
        <w:t xml:space="preserve"> </w:t>
      </w:r>
    </w:p>
    <w:p w:rsidR="001A2583" w:rsidRDefault="001A2583" w:rsidP="004F0801">
      <w:pPr>
        <w:rPr>
          <w:rFonts w:ascii="Calibri" w:eastAsia="Times New Roman" w:hAnsi="Calibri" w:cs="Calibri"/>
          <w:color w:val="000000"/>
          <w:u w:val="single"/>
        </w:rPr>
      </w:pPr>
    </w:p>
    <w:p w:rsidR="008A2DAE" w:rsidRDefault="001A2583" w:rsidP="004F0801">
      <w:pPr>
        <w:rPr>
          <w:rFonts w:ascii="Calibri" w:eastAsia="Times New Roman" w:hAnsi="Calibri" w:cs="Calibri"/>
          <w:color w:val="000000"/>
        </w:rPr>
      </w:pPr>
      <w:r>
        <w:rPr>
          <w:rFonts w:ascii="Calibri" w:eastAsia="Times New Roman" w:hAnsi="Calibri" w:cs="Calibri"/>
          <w:color w:val="000000"/>
        </w:rPr>
        <w:t>HHCLA staff were successful in engaging individuals living in the RVs.  This process took time and consistent engagement.  Initially,</w:t>
      </w:r>
      <w:r w:rsidR="008A2DAE">
        <w:rPr>
          <w:rFonts w:ascii="Calibri" w:eastAsia="Times New Roman" w:hAnsi="Calibri" w:cs="Calibri"/>
          <w:color w:val="000000"/>
        </w:rPr>
        <w:t xml:space="preserve"> no one living in any of these vehicles</w:t>
      </w:r>
      <w:r>
        <w:rPr>
          <w:rFonts w:ascii="Calibri" w:eastAsia="Times New Roman" w:hAnsi="Calibri" w:cs="Calibri"/>
          <w:color w:val="000000"/>
        </w:rPr>
        <w:t xml:space="preserve"> was interested in engaging, but once they saw other individuals being </w:t>
      </w:r>
      <w:r w:rsidR="008A2DAE">
        <w:rPr>
          <w:rFonts w:ascii="Calibri" w:eastAsia="Times New Roman" w:hAnsi="Calibri" w:cs="Calibri"/>
          <w:color w:val="000000"/>
        </w:rPr>
        <w:t>assisted by staff to move</w:t>
      </w:r>
      <w:r>
        <w:rPr>
          <w:rFonts w:ascii="Calibri" w:eastAsia="Times New Roman" w:hAnsi="Calibri" w:cs="Calibri"/>
          <w:color w:val="000000"/>
        </w:rPr>
        <w:t xml:space="preserve"> into</w:t>
      </w:r>
      <w:r w:rsidR="008A2DAE">
        <w:rPr>
          <w:rFonts w:ascii="Calibri" w:eastAsia="Times New Roman" w:hAnsi="Calibri" w:cs="Calibri"/>
          <w:color w:val="000000"/>
        </w:rPr>
        <w:t xml:space="preserve"> a P</w:t>
      </w:r>
      <w:r>
        <w:rPr>
          <w:rFonts w:ascii="Calibri" w:eastAsia="Times New Roman" w:hAnsi="Calibri" w:cs="Calibri"/>
          <w:color w:val="000000"/>
        </w:rPr>
        <w:t>roject</w:t>
      </w:r>
      <w:r w:rsidR="008A2DAE">
        <w:rPr>
          <w:rFonts w:ascii="Calibri" w:eastAsia="Times New Roman" w:hAnsi="Calibri" w:cs="Calibri"/>
          <w:color w:val="000000"/>
        </w:rPr>
        <w:t xml:space="preserve"> Room K</w:t>
      </w:r>
      <w:r>
        <w:rPr>
          <w:rFonts w:ascii="Calibri" w:eastAsia="Times New Roman" w:hAnsi="Calibri" w:cs="Calibri"/>
          <w:color w:val="000000"/>
        </w:rPr>
        <w:t xml:space="preserve">ey sites, they </w:t>
      </w:r>
      <w:r w:rsidR="008A2DAE">
        <w:rPr>
          <w:rFonts w:ascii="Calibri" w:eastAsia="Times New Roman" w:hAnsi="Calibri" w:cs="Calibri"/>
          <w:color w:val="000000"/>
        </w:rPr>
        <w:t xml:space="preserve">became </w:t>
      </w:r>
      <w:r>
        <w:rPr>
          <w:rFonts w:ascii="Calibri" w:eastAsia="Times New Roman" w:hAnsi="Calibri" w:cs="Calibri"/>
          <w:color w:val="000000"/>
        </w:rPr>
        <w:t xml:space="preserve">willing to talk with staff.  </w:t>
      </w:r>
      <w:r w:rsidR="00C3418C">
        <w:rPr>
          <w:rFonts w:ascii="Calibri" w:eastAsia="Times New Roman" w:hAnsi="Calibri" w:cs="Calibri"/>
          <w:color w:val="000000"/>
        </w:rPr>
        <w:t>Having the teams consistently at t</w:t>
      </w:r>
      <w:r w:rsidR="005D0BD8">
        <w:rPr>
          <w:rFonts w:ascii="Calibri" w:eastAsia="Times New Roman" w:hAnsi="Calibri" w:cs="Calibri"/>
          <w:color w:val="000000"/>
        </w:rPr>
        <w:t>he encampment was instrumental i</w:t>
      </w:r>
      <w:r w:rsidR="00C3418C">
        <w:rPr>
          <w:rFonts w:ascii="Calibri" w:eastAsia="Times New Roman" w:hAnsi="Calibri" w:cs="Calibri"/>
          <w:color w:val="000000"/>
        </w:rPr>
        <w:t xml:space="preserve">n building readiness and </w:t>
      </w:r>
      <w:r w:rsidR="00926D97">
        <w:rPr>
          <w:rFonts w:ascii="Calibri" w:eastAsia="Times New Roman" w:hAnsi="Calibri" w:cs="Calibri"/>
          <w:color w:val="000000"/>
        </w:rPr>
        <w:t>decreas</w:t>
      </w:r>
      <w:r w:rsidR="006D54D9">
        <w:rPr>
          <w:rFonts w:ascii="Calibri" w:eastAsia="Times New Roman" w:hAnsi="Calibri" w:cs="Calibri"/>
          <w:color w:val="000000"/>
        </w:rPr>
        <w:t>ing</w:t>
      </w:r>
      <w:r w:rsidR="00C3418C">
        <w:rPr>
          <w:rFonts w:ascii="Calibri" w:eastAsia="Times New Roman" w:hAnsi="Calibri" w:cs="Calibri"/>
          <w:color w:val="000000"/>
        </w:rPr>
        <w:t xml:space="preserve"> reluctance.</w:t>
      </w:r>
    </w:p>
    <w:p w:rsidR="008A2DAE" w:rsidRDefault="008A2DAE" w:rsidP="004F0801">
      <w:pPr>
        <w:rPr>
          <w:rFonts w:ascii="Calibri" w:eastAsia="Times New Roman" w:hAnsi="Calibri" w:cs="Calibri"/>
          <w:color w:val="000000"/>
        </w:rPr>
      </w:pPr>
    </w:p>
    <w:p w:rsidR="001A2583" w:rsidRPr="001A2583" w:rsidRDefault="001A2583" w:rsidP="004F0801">
      <w:pPr>
        <w:rPr>
          <w:rFonts w:ascii="Calibri" w:eastAsia="Times New Roman" w:hAnsi="Calibri" w:cs="Calibri"/>
          <w:color w:val="000000"/>
        </w:rPr>
      </w:pPr>
      <w:r>
        <w:rPr>
          <w:rFonts w:ascii="Calibri" w:eastAsia="Times New Roman" w:hAnsi="Calibri" w:cs="Calibri"/>
          <w:color w:val="000000"/>
        </w:rPr>
        <w:t xml:space="preserve">The RVs were problematic </w:t>
      </w:r>
      <w:r w:rsidR="00C3418C">
        <w:rPr>
          <w:rFonts w:ascii="Calibri" w:eastAsia="Times New Roman" w:hAnsi="Calibri" w:cs="Calibri"/>
          <w:color w:val="000000"/>
        </w:rPr>
        <w:t>as they were</w:t>
      </w:r>
      <w:r>
        <w:rPr>
          <w:rFonts w:ascii="Calibri" w:eastAsia="Times New Roman" w:hAnsi="Calibri" w:cs="Calibri"/>
          <w:color w:val="000000"/>
        </w:rPr>
        <w:t xml:space="preserve"> blocking the driveway to the church and taking up space on the sidewalk</w:t>
      </w:r>
      <w:r w:rsidR="006D54D9">
        <w:rPr>
          <w:rFonts w:ascii="Calibri" w:eastAsia="Times New Roman" w:hAnsi="Calibri" w:cs="Calibri"/>
          <w:color w:val="000000"/>
        </w:rPr>
        <w:t>,</w:t>
      </w:r>
      <w:r>
        <w:rPr>
          <w:rFonts w:ascii="Calibri" w:eastAsia="Times New Roman" w:hAnsi="Calibri" w:cs="Calibri"/>
          <w:color w:val="000000"/>
        </w:rPr>
        <w:t xml:space="preserve"> with debris</w:t>
      </w:r>
      <w:r w:rsidR="00391081">
        <w:rPr>
          <w:rFonts w:ascii="Calibri" w:eastAsia="Times New Roman" w:hAnsi="Calibri" w:cs="Calibri"/>
          <w:color w:val="000000"/>
        </w:rPr>
        <w:t xml:space="preserve"> block</w:t>
      </w:r>
      <w:r w:rsidR="006D54D9">
        <w:rPr>
          <w:rFonts w:ascii="Calibri" w:eastAsia="Times New Roman" w:hAnsi="Calibri" w:cs="Calibri"/>
          <w:color w:val="000000"/>
        </w:rPr>
        <w:t>ing</w:t>
      </w:r>
      <w:r w:rsidR="00C3418C">
        <w:rPr>
          <w:rFonts w:ascii="Calibri" w:eastAsia="Times New Roman" w:hAnsi="Calibri" w:cs="Calibri"/>
          <w:color w:val="000000"/>
        </w:rPr>
        <w:t xml:space="preserve"> the walkway</w:t>
      </w:r>
      <w:r>
        <w:rPr>
          <w:rFonts w:ascii="Calibri" w:eastAsia="Times New Roman" w:hAnsi="Calibri" w:cs="Calibri"/>
          <w:color w:val="000000"/>
        </w:rPr>
        <w:t xml:space="preserve">.  </w:t>
      </w:r>
      <w:r w:rsidR="00C3418C">
        <w:rPr>
          <w:rFonts w:ascii="Calibri" w:eastAsia="Times New Roman" w:hAnsi="Calibri" w:cs="Calibri"/>
          <w:color w:val="000000"/>
        </w:rPr>
        <w:t>They also served</w:t>
      </w:r>
      <w:r w:rsidR="008A2DAE">
        <w:rPr>
          <w:rFonts w:ascii="Calibri" w:eastAsia="Times New Roman" w:hAnsi="Calibri" w:cs="Calibri"/>
          <w:color w:val="000000"/>
        </w:rPr>
        <w:t xml:space="preserve"> as an anchor to this location and</w:t>
      </w:r>
      <w:r w:rsidR="006D54D9">
        <w:rPr>
          <w:rFonts w:ascii="Calibri" w:eastAsia="Times New Roman" w:hAnsi="Calibri" w:cs="Calibri"/>
          <w:color w:val="000000"/>
        </w:rPr>
        <w:t>,</w:t>
      </w:r>
      <w:r w:rsidR="008A2DAE">
        <w:rPr>
          <w:rFonts w:ascii="Calibri" w:eastAsia="Times New Roman" w:hAnsi="Calibri" w:cs="Calibri"/>
          <w:color w:val="000000"/>
        </w:rPr>
        <w:t xml:space="preserve"> at times, drew individuals to the encampment. </w:t>
      </w:r>
      <w:r>
        <w:rPr>
          <w:rFonts w:ascii="Calibri" w:eastAsia="Times New Roman" w:hAnsi="Calibri" w:cs="Calibri"/>
          <w:color w:val="000000"/>
        </w:rPr>
        <w:t xml:space="preserve"> Once staff en</w:t>
      </w:r>
      <w:r w:rsidR="008A2DAE">
        <w:rPr>
          <w:rFonts w:ascii="Calibri" w:eastAsia="Times New Roman" w:hAnsi="Calibri" w:cs="Calibri"/>
          <w:color w:val="000000"/>
        </w:rPr>
        <w:t>gage</w:t>
      </w:r>
      <w:r w:rsidR="006D54D9">
        <w:rPr>
          <w:rFonts w:ascii="Calibri" w:eastAsia="Times New Roman" w:hAnsi="Calibri" w:cs="Calibri"/>
          <w:color w:val="000000"/>
        </w:rPr>
        <w:t>d</w:t>
      </w:r>
      <w:r w:rsidR="008A2DAE">
        <w:rPr>
          <w:rFonts w:ascii="Calibri" w:eastAsia="Times New Roman" w:hAnsi="Calibri" w:cs="Calibri"/>
          <w:color w:val="000000"/>
        </w:rPr>
        <w:t xml:space="preserve"> the individuals living in each</w:t>
      </w:r>
      <w:r>
        <w:rPr>
          <w:rFonts w:ascii="Calibri" w:eastAsia="Times New Roman" w:hAnsi="Calibri" w:cs="Calibri"/>
          <w:color w:val="000000"/>
        </w:rPr>
        <w:t xml:space="preserve"> RV, it was d</w:t>
      </w:r>
      <w:r w:rsidR="008A2DAE">
        <w:rPr>
          <w:rFonts w:ascii="Calibri" w:eastAsia="Times New Roman" w:hAnsi="Calibri" w:cs="Calibri"/>
          <w:color w:val="000000"/>
        </w:rPr>
        <w:t>iscovered that all three vehicles</w:t>
      </w:r>
      <w:r>
        <w:rPr>
          <w:rFonts w:ascii="Calibri" w:eastAsia="Times New Roman" w:hAnsi="Calibri" w:cs="Calibri"/>
          <w:color w:val="000000"/>
        </w:rPr>
        <w:t xml:space="preserve"> were owned by one person.  The owner lived in </w:t>
      </w:r>
      <w:r w:rsidR="008A2DAE">
        <w:rPr>
          <w:rFonts w:ascii="Calibri" w:eastAsia="Times New Roman" w:hAnsi="Calibri" w:cs="Calibri"/>
          <w:color w:val="000000"/>
        </w:rPr>
        <w:t>one RV, her mother in another RV</w:t>
      </w:r>
      <w:r w:rsidR="00391081">
        <w:rPr>
          <w:rFonts w:ascii="Calibri" w:eastAsia="Times New Roman" w:hAnsi="Calibri" w:cs="Calibri"/>
          <w:color w:val="000000"/>
        </w:rPr>
        <w:t xml:space="preserve">, </w:t>
      </w:r>
      <w:r w:rsidR="00957FAF">
        <w:rPr>
          <w:rFonts w:ascii="Calibri" w:eastAsia="Times New Roman" w:hAnsi="Calibri" w:cs="Calibri"/>
          <w:color w:val="000000"/>
        </w:rPr>
        <w:t xml:space="preserve">and she </w:t>
      </w:r>
      <w:r>
        <w:rPr>
          <w:rFonts w:ascii="Calibri" w:eastAsia="Times New Roman" w:hAnsi="Calibri" w:cs="Calibri"/>
          <w:color w:val="000000"/>
        </w:rPr>
        <w:t>was al</w:t>
      </w:r>
      <w:r w:rsidR="005B6E4B">
        <w:rPr>
          <w:rFonts w:ascii="Calibri" w:eastAsia="Times New Roman" w:hAnsi="Calibri" w:cs="Calibri"/>
          <w:color w:val="000000"/>
        </w:rPr>
        <w:t>lowing a friend to stay in the third</w:t>
      </w:r>
      <w:r>
        <w:rPr>
          <w:rFonts w:ascii="Calibri" w:eastAsia="Times New Roman" w:hAnsi="Calibri" w:cs="Calibri"/>
          <w:color w:val="000000"/>
        </w:rPr>
        <w:t xml:space="preserve"> RV.  All three individuals were </w:t>
      </w:r>
      <w:r w:rsidR="00391081">
        <w:rPr>
          <w:rFonts w:ascii="Calibri" w:eastAsia="Times New Roman" w:hAnsi="Calibri" w:cs="Calibri"/>
          <w:color w:val="000000"/>
        </w:rPr>
        <w:t>placed</w:t>
      </w:r>
      <w:r>
        <w:rPr>
          <w:rFonts w:ascii="Calibri" w:eastAsia="Times New Roman" w:hAnsi="Calibri" w:cs="Calibri"/>
          <w:color w:val="000000"/>
        </w:rPr>
        <w:t xml:space="preserve"> in a Project Room Key Site.  Once placed, staff began to work with the owner to give up all three vehicles.  </w:t>
      </w:r>
      <w:r w:rsidRPr="001A2583">
        <w:rPr>
          <w:rFonts w:ascii="Calibri" w:eastAsia="Times New Roman" w:hAnsi="Calibri" w:cs="Calibri"/>
          <w:color w:val="000000"/>
        </w:rPr>
        <w:t>In collaboration with CD</w:t>
      </w:r>
      <w:r w:rsidR="005B6E4B">
        <w:rPr>
          <w:rFonts w:ascii="Calibri" w:eastAsia="Times New Roman" w:hAnsi="Calibri" w:cs="Calibri"/>
          <w:color w:val="000000"/>
        </w:rPr>
        <w:t xml:space="preserve"> </w:t>
      </w:r>
      <w:r w:rsidRPr="001A2583">
        <w:rPr>
          <w:rFonts w:ascii="Calibri" w:eastAsia="Times New Roman" w:hAnsi="Calibri" w:cs="Calibri"/>
          <w:color w:val="000000"/>
        </w:rPr>
        <w:t xml:space="preserve">10 staff, </w:t>
      </w:r>
      <w:r>
        <w:rPr>
          <w:rFonts w:ascii="Calibri" w:eastAsia="Times New Roman" w:hAnsi="Calibri" w:cs="Calibri"/>
          <w:color w:val="000000"/>
        </w:rPr>
        <w:t xml:space="preserve">we offered to purchase the vehicles from her with a plan to have them removed from the area and </w:t>
      </w:r>
      <w:r w:rsidR="00E57C9D">
        <w:rPr>
          <w:rFonts w:ascii="Calibri" w:eastAsia="Times New Roman" w:hAnsi="Calibri" w:cs="Calibri"/>
          <w:color w:val="000000"/>
        </w:rPr>
        <w:t>dismantled</w:t>
      </w:r>
      <w:r>
        <w:rPr>
          <w:rFonts w:ascii="Calibri" w:eastAsia="Times New Roman" w:hAnsi="Calibri" w:cs="Calibri"/>
          <w:color w:val="000000"/>
        </w:rPr>
        <w:t xml:space="preserve">.  </w:t>
      </w:r>
      <w:r w:rsidR="00E57C9D">
        <w:rPr>
          <w:rFonts w:ascii="Calibri" w:eastAsia="Times New Roman" w:hAnsi="Calibri" w:cs="Calibri"/>
          <w:color w:val="000000"/>
        </w:rPr>
        <w:t>Staff worked with the individual to find the pink slips to each vehicle.  We successfully managed to remove one RV from the area.  However, the owner made it clear that she did not want to sell the other vehicles until she and her mother were linked with a permane</w:t>
      </w:r>
      <w:r w:rsidR="008A2DAE">
        <w:rPr>
          <w:rFonts w:ascii="Calibri" w:eastAsia="Times New Roman" w:hAnsi="Calibri" w:cs="Calibri"/>
          <w:color w:val="000000"/>
        </w:rPr>
        <w:t>nt housing plan.  B</w:t>
      </w:r>
      <w:r w:rsidR="00E57C9D">
        <w:rPr>
          <w:rFonts w:ascii="Calibri" w:eastAsia="Times New Roman" w:hAnsi="Calibri" w:cs="Calibri"/>
          <w:color w:val="000000"/>
        </w:rPr>
        <w:t xml:space="preserve">oth were matched to a voucher subsidy and are in process of accessing housing. </w:t>
      </w:r>
    </w:p>
    <w:p w:rsidR="004F0801" w:rsidRDefault="004F0801" w:rsidP="00A607CB">
      <w:pPr>
        <w:jc w:val="right"/>
        <w:rPr>
          <w:u w:val="single"/>
        </w:rPr>
      </w:pPr>
    </w:p>
    <w:p w:rsidR="004F0801" w:rsidRDefault="004F0801">
      <w:pPr>
        <w:rPr>
          <w:u w:val="single"/>
        </w:rPr>
      </w:pPr>
    </w:p>
    <w:p w:rsidR="004F0801" w:rsidRDefault="004F0801">
      <w:pPr>
        <w:rPr>
          <w:u w:val="single"/>
        </w:rPr>
      </w:pPr>
      <w:r w:rsidRPr="004F0801">
        <w:rPr>
          <w:u w:val="single"/>
        </w:rPr>
        <w:t>Site Maintenance</w:t>
      </w:r>
    </w:p>
    <w:p w:rsidR="00E57C9D" w:rsidRDefault="00E57C9D">
      <w:pPr>
        <w:rPr>
          <w:u w:val="single"/>
        </w:rPr>
      </w:pPr>
    </w:p>
    <w:p w:rsidR="005B6E4B" w:rsidRDefault="00391081" w:rsidP="005B6E4B">
      <w:r w:rsidRPr="007611D6">
        <w:t xml:space="preserve">Once individuals living </w:t>
      </w:r>
      <w:r w:rsidR="005D0BD8">
        <w:t>in this encampment were moved into housing options, the</w:t>
      </w:r>
      <w:r w:rsidR="00957FAF">
        <w:t>n</w:t>
      </w:r>
      <w:r w:rsidR="005D0BD8">
        <w:t xml:space="preserve"> </w:t>
      </w:r>
      <w:r w:rsidR="005B6E4B">
        <w:t xml:space="preserve">HHCLA became the point of contact for this encampment and worked with TPC and CD 10 to implement a site maintenance plan.   </w:t>
      </w:r>
    </w:p>
    <w:p w:rsidR="005B6E4B" w:rsidRDefault="005B6E4B" w:rsidP="005B6E4B"/>
    <w:p w:rsidR="005B6E4B" w:rsidRDefault="005B6E4B" w:rsidP="005B6E4B">
      <w:r>
        <w:t xml:space="preserve">The HHCLA </w:t>
      </w:r>
      <w:r w:rsidR="005D0BD8">
        <w:t xml:space="preserve">team </w:t>
      </w:r>
      <w:r>
        <w:t>began to implement a</w:t>
      </w:r>
      <w:r w:rsidR="005D0BD8">
        <w:t xml:space="preserve"> prevent</w:t>
      </w:r>
      <w:r>
        <w:t>ion plan to prevent</w:t>
      </w:r>
      <w:r w:rsidR="005D0BD8">
        <w:t xml:space="preserve"> a new encampment from developing.  In order to achieve this task, the outreach team continue to be prese</w:t>
      </w:r>
      <w:r w:rsidR="006B6EC5">
        <w:t>nt at this location two</w:t>
      </w:r>
      <w:r w:rsidR="005D0BD8">
        <w:t xml:space="preserve"> times per week.  Having an active presence mean</w:t>
      </w:r>
      <w:r w:rsidR="009642A5">
        <w:t>s</w:t>
      </w:r>
      <w:r w:rsidR="005D0BD8">
        <w:t xml:space="preserve"> that individuals could be engaged quickly an</w:t>
      </w:r>
      <w:r w:rsidR="006B6EC5">
        <w:t xml:space="preserve">d interventions implemented to reduce </w:t>
      </w:r>
      <w:r>
        <w:t>individuals from returning to the site and/or attracting new individuals to this location.  Moving individuals from the site quickly in order to prevent the development of another large encampment is key to site maintenance.  Resources need</w:t>
      </w:r>
      <w:r w:rsidR="000824A8">
        <w:t>ed</w:t>
      </w:r>
      <w:r>
        <w:t xml:space="preserve"> to achieve this included access to Project Room Key and other interim housing sites in CD 10, as well as linkage back to homeless services agenc</w:t>
      </w:r>
      <w:r w:rsidR="000824A8">
        <w:t>ies</w:t>
      </w:r>
      <w:r>
        <w:t xml:space="preserve"> that the HMIS system indicated they were initially connected.  </w:t>
      </w:r>
    </w:p>
    <w:p w:rsidR="005B6E4B" w:rsidRDefault="005B6E4B" w:rsidP="005B6E4B"/>
    <w:p w:rsidR="005B6E4B" w:rsidRDefault="000824A8" w:rsidP="005B6E4B">
      <w:r>
        <w:lastRenderedPageBreak/>
        <w:t>W</w:t>
      </w:r>
      <w:r w:rsidR="005B6E4B">
        <w:t>orking with CD 10 staff to implement weekly site clean ups was an additional intervention to ensure the team could effectively maintain this site.  Establishing a weekly clean up schedule, with City Sanitation, to remove all trash and large bulky items helps keep the area clean and deter people from thinking it is a place to set up a tent that will not be monitored.  The outreach teams have noticed that people will set up encampments in areas that have excessive debris.</w:t>
      </w:r>
    </w:p>
    <w:p w:rsidR="005B6E4B" w:rsidRDefault="005B6E4B" w:rsidP="005B6E4B"/>
    <w:p w:rsidR="005B6E4B" w:rsidRDefault="005B6E4B"/>
    <w:p w:rsidR="005B6E4B" w:rsidRPr="007611D6" w:rsidRDefault="005B6E4B"/>
    <w:sectPr w:rsidR="005B6E4B" w:rsidRPr="0076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8C9"/>
    <w:multiLevelType w:val="hybridMultilevel"/>
    <w:tmpl w:val="B3DE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57277"/>
    <w:multiLevelType w:val="hybridMultilevel"/>
    <w:tmpl w:val="040E06CC"/>
    <w:lvl w:ilvl="0" w:tplc="04090001">
      <w:start w:val="1"/>
      <w:numFmt w:val="bullet"/>
      <w:lvlText w:val=""/>
      <w:lvlJc w:val="left"/>
      <w:pPr>
        <w:ind w:left="1766" w:hanging="360"/>
      </w:pPr>
      <w:rPr>
        <w:rFonts w:ascii="Symbol" w:hAnsi="Symbol"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2" w15:restartNumberingAfterBreak="0">
    <w:nsid w:val="34C358A6"/>
    <w:multiLevelType w:val="hybridMultilevel"/>
    <w:tmpl w:val="EBE4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F0556"/>
    <w:multiLevelType w:val="hybridMultilevel"/>
    <w:tmpl w:val="1784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302B2"/>
    <w:multiLevelType w:val="hybridMultilevel"/>
    <w:tmpl w:val="32F2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81"/>
    <w:rsid w:val="00041B83"/>
    <w:rsid w:val="000824A8"/>
    <w:rsid w:val="000F1709"/>
    <w:rsid w:val="00116DA1"/>
    <w:rsid w:val="00183E32"/>
    <w:rsid w:val="001A2583"/>
    <w:rsid w:val="001C1800"/>
    <w:rsid w:val="00380E08"/>
    <w:rsid w:val="00391081"/>
    <w:rsid w:val="00391755"/>
    <w:rsid w:val="003D6E19"/>
    <w:rsid w:val="003E7B3E"/>
    <w:rsid w:val="00436DA0"/>
    <w:rsid w:val="004505CD"/>
    <w:rsid w:val="004F0801"/>
    <w:rsid w:val="00501E2E"/>
    <w:rsid w:val="00515639"/>
    <w:rsid w:val="005225F8"/>
    <w:rsid w:val="005347C8"/>
    <w:rsid w:val="005B6E4B"/>
    <w:rsid w:val="005C0710"/>
    <w:rsid w:val="005D0BD8"/>
    <w:rsid w:val="005F3AEA"/>
    <w:rsid w:val="00603BFC"/>
    <w:rsid w:val="00611EE8"/>
    <w:rsid w:val="00660740"/>
    <w:rsid w:val="006B6EC5"/>
    <w:rsid w:val="006C2E33"/>
    <w:rsid w:val="006D54D9"/>
    <w:rsid w:val="006F403F"/>
    <w:rsid w:val="007034DE"/>
    <w:rsid w:val="007517AD"/>
    <w:rsid w:val="007611D6"/>
    <w:rsid w:val="00771255"/>
    <w:rsid w:val="007B4EA4"/>
    <w:rsid w:val="007E5A49"/>
    <w:rsid w:val="008408F3"/>
    <w:rsid w:val="008475F4"/>
    <w:rsid w:val="008716F1"/>
    <w:rsid w:val="008A2DAE"/>
    <w:rsid w:val="008E574D"/>
    <w:rsid w:val="00926D97"/>
    <w:rsid w:val="00935D3B"/>
    <w:rsid w:val="00942E98"/>
    <w:rsid w:val="00957FAF"/>
    <w:rsid w:val="009642A5"/>
    <w:rsid w:val="0098420E"/>
    <w:rsid w:val="009E34C0"/>
    <w:rsid w:val="009E6846"/>
    <w:rsid w:val="00A07906"/>
    <w:rsid w:val="00A607CB"/>
    <w:rsid w:val="00A9285A"/>
    <w:rsid w:val="00B31DA4"/>
    <w:rsid w:val="00B71660"/>
    <w:rsid w:val="00B8233C"/>
    <w:rsid w:val="00B84F00"/>
    <w:rsid w:val="00BA491C"/>
    <w:rsid w:val="00BC2BD5"/>
    <w:rsid w:val="00C15358"/>
    <w:rsid w:val="00C3418C"/>
    <w:rsid w:val="00C51E79"/>
    <w:rsid w:val="00C71B14"/>
    <w:rsid w:val="00C86601"/>
    <w:rsid w:val="00CB3CFA"/>
    <w:rsid w:val="00D52122"/>
    <w:rsid w:val="00DC57EE"/>
    <w:rsid w:val="00E24C27"/>
    <w:rsid w:val="00E409E2"/>
    <w:rsid w:val="00E57C9D"/>
    <w:rsid w:val="00EB272C"/>
    <w:rsid w:val="00ED7330"/>
    <w:rsid w:val="00F11693"/>
    <w:rsid w:val="00F314E8"/>
    <w:rsid w:val="00F40F77"/>
    <w:rsid w:val="00F45B81"/>
    <w:rsid w:val="00F56423"/>
    <w:rsid w:val="00F7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0D45"/>
  <w15:chartTrackingRefBased/>
  <w15:docId w15:val="{9602D5B8-E858-4E3E-B360-1C9262E3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81"/>
    <w:pPr>
      <w:ind w:left="720"/>
      <w:contextualSpacing/>
    </w:pPr>
    <w:rPr>
      <w:rFonts w:ascii="Times New Roman" w:hAnsi="Times New Roman" w:cs="Times New Roman"/>
      <w:sz w:val="24"/>
      <w:szCs w:val="24"/>
    </w:rPr>
  </w:style>
  <w:style w:type="paragraph" w:customStyle="1" w:styleId="Default">
    <w:name w:val="Default"/>
    <w:rsid w:val="004F08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markridley-thomas.lac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DeRose</dc:creator>
  <cp:keywords/>
  <dc:description/>
  <cp:lastModifiedBy>Weinmeister, Nicholas</cp:lastModifiedBy>
  <cp:revision>5</cp:revision>
  <dcterms:created xsi:type="dcterms:W3CDTF">2024-01-17T00:38:00Z</dcterms:created>
  <dcterms:modified xsi:type="dcterms:W3CDTF">2024-01-18T21:32:00Z</dcterms:modified>
</cp:coreProperties>
</file>